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2365" w14:textId="689232BE" w:rsidR="00D15A05" w:rsidRPr="0085788B" w:rsidRDefault="00AF65BA" w:rsidP="006579D2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THE BOURNEMOUTH AND POOLE COLLEGE</w:t>
      </w:r>
      <w:r w:rsidR="00F02066" w:rsidRPr="0085788B">
        <w:rPr>
          <w:rFonts w:cs="Arial"/>
          <w:sz w:val="20"/>
        </w:rPr>
        <w:t xml:space="preserve"> </w:t>
      </w:r>
      <w:bookmarkStart w:id="0" w:name="_GoBack"/>
      <w:bookmarkEnd w:id="0"/>
    </w:p>
    <w:p w14:paraId="1906D626" w14:textId="77777777" w:rsidR="00D15A05" w:rsidRPr="0085788B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0C30E404" w14:textId="3928B2E8" w:rsidR="00B633D8" w:rsidRPr="0085788B" w:rsidRDefault="00D15A05" w:rsidP="00D15A05">
      <w:pPr>
        <w:rPr>
          <w:rFonts w:ascii="Arial" w:hAnsi="Arial" w:cs="Arial"/>
          <w:b/>
          <w:sz w:val="20"/>
          <w:szCs w:val="20"/>
        </w:rPr>
      </w:pPr>
      <w:r w:rsidRPr="0085788B">
        <w:rPr>
          <w:rFonts w:ascii="Arial" w:hAnsi="Arial" w:cs="Arial"/>
          <w:b/>
          <w:sz w:val="20"/>
          <w:szCs w:val="20"/>
        </w:rPr>
        <w:t>MINUTES OF TH</w:t>
      </w:r>
      <w:r w:rsidR="00F87DAD" w:rsidRPr="0085788B">
        <w:rPr>
          <w:rFonts w:ascii="Arial" w:hAnsi="Arial" w:cs="Arial"/>
          <w:b/>
          <w:sz w:val="20"/>
          <w:szCs w:val="20"/>
        </w:rPr>
        <w:t xml:space="preserve">E </w:t>
      </w:r>
      <w:r w:rsidR="00F02066" w:rsidRPr="0085788B">
        <w:rPr>
          <w:rFonts w:ascii="Arial" w:hAnsi="Arial" w:cs="Arial"/>
          <w:b/>
          <w:sz w:val="20"/>
          <w:szCs w:val="20"/>
        </w:rPr>
        <w:t xml:space="preserve">SEARCH COMMITTEE </w:t>
      </w:r>
      <w:r w:rsidR="00AF65BA">
        <w:rPr>
          <w:rFonts w:ascii="Arial" w:hAnsi="Arial" w:cs="Arial"/>
          <w:b/>
          <w:sz w:val="20"/>
          <w:szCs w:val="20"/>
        </w:rPr>
        <w:t xml:space="preserve">MEETING </w:t>
      </w:r>
      <w:r w:rsidR="001501C2" w:rsidRPr="0085788B">
        <w:rPr>
          <w:rFonts w:ascii="Arial" w:hAnsi="Arial" w:cs="Arial"/>
          <w:b/>
          <w:sz w:val="20"/>
          <w:szCs w:val="20"/>
        </w:rPr>
        <w:t>HELD ON</w:t>
      </w:r>
      <w:r w:rsidR="003632EF" w:rsidRPr="0085788B">
        <w:rPr>
          <w:rFonts w:ascii="Arial" w:hAnsi="Arial" w:cs="Arial"/>
          <w:b/>
          <w:sz w:val="20"/>
          <w:szCs w:val="20"/>
        </w:rPr>
        <w:t xml:space="preserve"> </w:t>
      </w:r>
      <w:r w:rsidR="00C56333">
        <w:rPr>
          <w:rFonts w:ascii="Arial" w:hAnsi="Arial" w:cs="Arial"/>
          <w:b/>
          <w:sz w:val="20"/>
          <w:szCs w:val="20"/>
        </w:rPr>
        <w:t>7 FEBRUARY 2019</w:t>
      </w:r>
      <w:r w:rsidR="009B2AC5" w:rsidRPr="0085788B">
        <w:rPr>
          <w:rFonts w:ascii="Arial" w:hAnsi="Arial" w:cs="Arial"/>
          <w:b/>
          <w:sz w:val="20"/>
          <w:szCs w:val="20"/>
        </w:rPr>
        <w:t xml:space="preserve"> </w:t>
      </w:r>
    </w:p>
    <w:p w14:paraId="2F999569" w14:textId="77777777" w:rsidR="00D15A05" w:rsidRDefault="00D15A05" w:rsidP="00D15A05">
      <w:pPr>
        <w:rPr>
          <w:rFonts w:ascii="Arial" w:hAnsi="Arial" w:cs="Arial"/>
          <w:b/>
          <w:sz w:val="20"/>
          <w:szCs w:val="20"/>
        </w:rPr>
      </w:pPr>
    </w:p>
    <w:p w14:paraId="1CDA1ACB" w14:textId="77777777" w:rsidR="00D15A05" w:rsidRPr="0085788B" w:rsidRDefault="00D15A05" w:rsidP="00D15A05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2835"/>
        <w:gridCol w:w="3685"/>
      </w:tblGrid>
      <w:tr w:rsidR="00AF65BA" w:rsidRPr="0085788B" w14:paraId="62804699" w14:textId="77777777" w:rsidTr="00AF65BA">
        <w:tc>
          <w:tcPr>
            <w:tcW w:w="2865" w:type="dxa"/>
          </w:tcPr>
          <w:p w14:paraId="2EC6A2DB" w14:textId="340318F5" w:rsidR="00AF65BA" w:rsidRPr="0085788B" w:rsidRDefault="00AF65BA" w:rsidP="00AF65BA">
            <w:pPr>
              <w:pStyle w:val="Heading1"/>
              <w:spacing w:line="240" w:lineRule="auto"/>
              <w:rPr>
                <w:rFonts w:cs="Arial"/>
                <w:sz w:val="20"/>
              </w:rPr>
            </w:pPr>
            <w:r w:rsidRPr="0085788B">
              <w:rPr>
                <w:rFonts w:cs="Arial"/>
                <w:sz w:val="20"/>
              </w:rPr>
              <w:t>Members Present:</w:t>
            </w:r>
          </w:p>
        </w:tc>
        <w:tc>
          <w:tcPr>
            <w:tcW w:w="2835" w:type="dxa"/>
          </w:tcPr>
          <w:p w14:paraId="1562682E" w14:textId="77777777" w:rsidR="00AF65BA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B435E29" w14:textId="77777777" w:rsidR="00AF65BA" w:rsidRPr="0085788B" w:rsidRDefault="00AF65BA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0A1" w:rsidRPr="0085788B" w14:paraId="51BCAB3E" w14:textId="77777777" w:rsidTr="00AF65BA">
        <w:tc>
          <w:tcPr>
            <w:tcW w:w="2865" w:type="dxa"/>
          </w:tcPr>
          <w:p w14:paraId="7642B230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James Hampton</w:t>
            </w:r>
          </w:p>
        </w:tc>
        <w:tc>
          <w:tcPr>
            <w:tcW w:w="2835" w:type="dxa"/>
          </w:tcPr>
          <w:p w14:paraId="77BAD079" w14:textId="155698F4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 and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Chair</w:t>
            </w:r>
          </w:p>
        </w:tc>
        <w:tc>
          <w:tcPr>
            <w:tcW w:w="3685" w:type="dxa"/>
          </w:tcPr>
          <w:p w14:paraId="54DCA7AB" w14:textId="42416904" w:rsidR="00D040A1" w:rsidRPr="0085788B" w:rsidRDefault="00D040A1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0A1" w:rsidRPr="0085788B" w14:paraId="7F07A0D6" w14:textId="77777777" w:rsidTr="00AF65BA">
        <w:trPr>
          <w:trHeight w:val="250"/>
        </w:trPr>
        <w:tc>
          <w:tcPr>
            <w:tcW w:w="2865" w:type="dxa"/>
          </w:tcPr>
          <w:p w14:paraId="4E024BE7" w14:textId="6921D8C3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Caroline Foster</w:t>
            </w:r>
          </w:p>
        </w:tc>
        <w:tc>
          <w:tcPr>
            <w:tcW w:w="2835" w:type="dxa"/>
          </w:tcPr>
          <w:p w14:paraId="4926C9B7" w14:textId="2DCCC027" w:rsidR="00D040A1" w:rsidRPr="0085788B" w:rsidRDefault="00D040A1" w:rsidP="00D040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3685" w:type="dxa"/>
          </w:tcPr>
          <w:p w14:paraId="7015416D" w14:textId="1C7D1B86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4F922CAB" w14:textId="77777777" w:rsidTr="00AF65BA">
        <w:trPr>
          <w:trHeight w:val="162"/>
        </w:trPr>
        <w:tc>
          <w:tcPr>
            <w:tcW w:w="2865" w:type="dxa"/>
          </w:tcPr>
          <w:p w14:paraId="62B22940" w14:textId="389261A4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Diane Grannell</w:t>
            </w:r>
          </w:p>
        </w:tc>
        <w:tc>
          <w:tcPr>
            <w:tcW w:w="2835" w:type="dxa"/>
          </w:tcPr>
          <w:p w14:paraId="67E571A9" w14:textId="6782EBAF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Member and </w:t>
            </w:r>
            <w:r w:rsidRPr="0085788B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3685" w:type="dxa"/>
          </w:tcPr>
          <w:p w14:paraId="6846526F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0272A67F" w14:textId="77777777" w:rsidTr="00AF65BA">
        <w:trPr>
          <w:trHeight w:val="171"/>
        </w:trPr>
        <w:tc>
          <w:tcPr>
            <w:tcW w:w="2865" w:type="dxa"/>
          </w:tcPr>
          <w:p w14:paraId="35C87044" w14:textId="23C3DE6B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Angela Rowley </w:t>
            </w:r>
          </w:p>
        </w:tc>
        <w:tc>
          <w:tcPr>
            <w:tcW w:w="2835" w:type="dxa"/>
          </w:tcPr>
          <w:p w14:paraId="6587B9DE" w14:textId="249D4B32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Board Member</w:t>
            </w:r>
          </w:p>
        </w:tc>
        <w:tc>
          <w:tcPr>
            <w:tcW w:w="3685" w:type="dxa"/>
          </w:tcPr>
          <w:p w14:paraId="22F25955" w14:textId="0695936A" w:rsidR="00D040A1" w:rsidRPr="0085788B" w:rsidRDefault="00A505F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</w:tr>
      <w:tr w:rsidR="00AF65BA" w:rsidRPr="0085788B" w14:paraId="28E70E28" w14:textId="77777777" w:rsidTr="00AF65BA">
        <w:trPr>
          <w:trHeight w:val="207"/>
        </w:trPr>
        <w:tc>
          <w:tcPr>
            <w:tcW w:w="2865" w:type="dxa"/>
          </w:tcPr>
          <w:p w14:paraId="39F2DBD5" w14:textId="77777777" w:rsidR="00AF65BA" w:rsidRDefault="00AF65BA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E85352" w14:textId="77777777" w:rsidR="00AF65BA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FD13B91" w14:textId="77777777" w:rsidR="00AF65BA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2A3A9562" w14:textId="77777777" w:rsidTr="00AF65BA">
        <w:trPr>
          <w:trHeight w:val="207"/>
        </w:trPr>
        <w:tc>
          <w:tcPr>
            <w:tcW w:w="2865" w:type="dxa"/>
          </w:tcPr>
          <w:p w14:paraId="17076264" w14:textId="7E172B91" w:rsidR="00D040A1" w:rsidRPr="0085788B" w:rsidRDefault="00AF65BA" w:rsidP="00551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Members </w:t>
            </w:r>
            <w:r w:rsidR="00D040A1" w:rsidRPr="0085788B">
              <w:rPr>
                <w:rFonts w:ascii="Arial" w:hAnsi="Arial"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2835" w:type="dxa"/>
          </w:tcPr>
          <w:p w14:paraId="115658DE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9BFB84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0A1" w:rsidRPr="0085788B" w14:paraId="2FA727A4" w14:textId="77777777" w:rsidTr="00AF65BA">
        <w:trPr>
          <w:trHeight w:val="284"/>
        </w:trPr>
        <w:tc>
          <w:tcPr>
            <w:tcW w:w="2865" w:type="dxa"/>
          </w:tcPr>
          <w:p w14:paraId="1D2E4FB7" w14:textId="4CFE776F" w:rsidR="00D040A1" w:rsidRPr="0085788B" w:rsidRDefault="00D040A1" w:rsidP="00551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Marianne Barnard</w:t>
            </w:r>
          </w:p>
        </w:tc>
        <w:tc>
          <w:tcPr>
            <w:tcW w:w="2835" w:type="dxa"/>
          </w:tcPr>
          <w:p w14:paraId="14B4CEFD" w14:textId="57321F30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Clerk to the Corporation</w:t>
            </w:r>
          </w:p>
        </w:tc>
        <w:tc>
          <w:tcPr>
            <w:tcW w:w="3685" w:type="dxa"/>
          </w:tcPr>
          <w:p w14:paraId="77757987" w14:textId="77777777" w:rsidR="00D040A1" w:rsidRPr="0085788B" w:rsidRDefault="00D040A1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8AA3AA" w14:textId="77777777" w:rsidR="00D15A05" w:rsidRPr="0085788B" w:rsidRDefault="00D15A05" w:rsidP="00D15A05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2FB58820" w14:textId="77777777" w:rsidR="00CF451A" w:rsidRPr="0085788B" w:rsidRDefault="00CF451A" w:rsidP="00350F68">
      <w:pPr>
        <w:pStyle w:val="NormalWeb"/>
        <w:spacing w:before="0" w:beforeAutospacing="0" w:after="120" w:afterAutospacing="0" w:line="240" w:lineRule="auto"/>
        <w:rPr>
          <w:rFonts w:ascii="Arial" w:hAnsi="Arial" w:cs="Arial"/>
          <w:b/>
          <w:sz w:val="20"/>
          <w:szCs w:val="20"/>
        </w:rPr>
      </w:pPr>
      <w:r w:rsidRPr="0085788B">
        <w:rPr>
          <w:rFonts w:ascii="Arial" w:hAnsi="Arial" w:cs="Arial"/>
          <w:b/>
          <w:sz w:val="20"/>
          <w:szCs w:val="20"/>
        </w:rPr>
        <w:t>PART A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7200"/>
        <w:gridCol w:w="1021"/>
      </w:tblGrid>
      <w:tr w:rsidR="00D15A05" w:rsidRPr="0085788B" w14:paraId="66B35846" w14:textId="77777777" w:rsidTr="00D040A1">
        <w:tc>
          <w:tcPr>
            <w:tcW w:w="1164" w:type="dxa"/>
          </w:tcPr>
          <w:p w14:paraId="62340585" w14:textId="7D9B964C" w:rsidR="00D15A05" w:rsidRPr="0085788B" w:rsidRDefault="00D040A1" w:rsidP="00C56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1-1819</w:t>
            </w:r>
          </w:p>
        </w:tc>
        <w:tc>
          <w:tcPr>
            <w:tcW w:w="7200" w:type="dxa"/>
          </w:tcPr>
          <w:p w14:paraId="00C4AD9D" w14:textId="77777777" w:rsidR="00D15A05" w:rsidRPr="0085788B" w:rsidRDefault="00F02066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APOLOGIES FOR ABSENCE</w:t>
            </w:r>
          </w:p>
          <w:p w14:paraId="144521E6" w14:textId="39D1D1B3" w:rsidR="004579E4" w:rsidRPr="0085788B" w:rsidRDefault="00A83485" w:rsidP="00873972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5788B">
              <w:rPr>
                <w:rFonts w:ascii="Arial" w:hAnsi="Arial" w:cs="Arial"/>
                <w:bCs/>
                <w:sz w:val="20"/>
                <w:szCs w:val="20"/>
              </w:rPr>
              <w:t xml:space="preserve">Apologies were received from </w:t>
            </w:r>
            <w:r w:rsidR="00FD6F8B">
              <w:rPr>
                <w:rFonts w:ascii="Arial" w:hAnsi="Arial" w:cs="Arial"/>
                <w:bCs/>
                <w:sz w:val="20"/>
                <w:szCs w:val="20"/>
              </w:rPr>
              <w:t>Angela Rowley</w:t>
            </w:r>
            <w:r w:rsidRPr="0085788B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021" w:type="dxa"/>
          </w:tcPr>
          <w:p w14:paraId="3B32416F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50C3E" w14:textId="77777777" w:rsidR="00D15A05" w:rsidRPr="0085788B" w:rsidRDefault="00D15A05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524E4428" w14:textId="77777777" w:rsidTr="00D040A1">
        <w:tc>
          <w:tcPr>
            <w:tcW w:w="1164" w:type="dxa"/>
          </w:tcPr>
          <w:p w14:paraId="094E66A6" w14:textId="765374E5" w:rsidR="006579D2" w:rsidRPr="0085788B" w:rsidRDefault="00D040A1" w:rsidP="00C56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2-1819</w:t>
            </w:r>
          </w:p>
        </w:tc>
        <w:tc>
          <w:tcPr>
            <w:tcW w:w="7200" w:type="dxa"/>
          </w:tcPr>
          <w:p w14:paraId="1FC4B364" w14:textId="77777777" w:rsidR="006579D2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14:paraId="5822C8EF" w14:textId="5FC26EAF" w:rsidR="006579D2" w:rsidRPr="0085788B" w:rsidRDefault="00AE53BB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There were no declarations of interest.</w:t>
            </w:r>
          </w:p>
        </w:tc>
        <w:tc>
          <w:tcPr>
            <w:tcW w:w="1021" w:type="dxa"/>
          </w:tcPr>
          <w:p w14:paraId="49836F36" w14:textId="77777777"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2D8FA700" w14:textId="77777777" w:rsidTr="00D040A1">
        <w:tc>
          <w:tcPr>
            <w:tcW w:w="1164" w:type="dxa"/>
          </w:tcPr>
          <w:p w14:paraId="1F998EB2" w14:textId="0DE1BF08" w:rsidR="006579D2" w:rsidRPr="0085788B" w:rsidRDefault="00D040A1" w:rsidP="00C56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3-1819</w:t>
            </w:r>
          </w:p>
        </w:tc>
        <w:tc>
          <w:tcPr>
            <w:tcW w:w="7200" w:type="dxa"/>
          </w:tcPr>
          <w:p w14:paraId="6104062C" w14:textId="77777777" w:rsidR="004F1420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MINU</w:t>
            </w:r>
            <w:r w:rsidR="008A2AF5" w:rsidRPr="0085788B">
              <w:rPr>
                <w:rFonts w:ascii="Arial" w:hAnsi="Arial" w:cs="Arial"/>
                <w:b/>
                <w:sz w:val="20"/>
                <w:szCs w:val="20"/>
              </w:rPr>
              <w:t>TES OF LAST MEETING</w:t>
            </w:r>
          </w:p>
          <w:p w14:paraId="726DB912" w14:textId="7BFF6F6B" w:rsidR="006579D2" w:rsidRPr="0085788B" w:rsidRDefault="00B6624B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The minutes of the </w:t>
            </w:r>
            <w:r w:rsidR="00724205">
              <w:rPr>
                <w:rFonts w:ascii="Arial" w:hAnsi="Arial" w:cs="Arial"/>
                <w:sz w:val="20"/>
                <w:szCs w:val="20"/>
              </w:rPr>
              <w:t xml:space="preserve">Search Committee </w:t>
            </w:r>
            <w:r w:rsidRPr="0085788B">
              <w:rPr>
                <w:rFonts w:ascii="Arial" w:hAnsi="Arial" w:cs="Arial"/>
                <w:sz w:val="20"/>
                <w:szCs w:val="20"/>
              </w:rPr>
              <w:t>meeting</w:t>
            </w:r>
            <w:r w:rsidR="005E32E5" w:rsidRPr="0085788B">
              <w:rPr>
                <w:rFonts w:ascii="Arial" w:hAnsi="Arial" w:cs="Arial"/>
                <w:sz w:val="20"/>
                <w:szCs w:val="20"/>
              </w:rPr>
              <w:t xml:space="preserve"> held on </w:t>
            </w:r>
            <w:r w:rsidR="00C56333">
              <w:rPr>
                <w:rFonts w:ascii="Arial" w:hAnsi="Arial" w:cs="Arial"/>
                <w:sz w:val="20"/>
                <w:szCs w:val="20"/>
              </w:rPr>
              <w:t>4 October</w:t>
            </w:r>
            <w:r w:rsidR="00D040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>2018</w:t>
            </w:r>
            <w:r w:rsidR="00E42CA5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6AF" w:rsidRPr="0085788B">
              <w:rPr>
                <w:rFonts w:ascii="Arial" w:hAnsi="Arial" w:cs="Arial"/>
                <w:sz w:val="20"/>
                <w:szCs w:val="20"/>
              </w:rPr>
              <w:t xml:space="preserve">were confirmed as an accurate </w:t>
            </w:r>
            <w:r w:rsidR="004C2091">
              <w:rPr>
                <w:rFonts w:ascii="Arial" w:hAnsi="Arial" w:cs="Arial"/>
                <w:sz w:val="20"/>
                <w:szCs w:val="20"/>
              </w:rPr>
              <w:t>record</w:t>
            </w:r>
            <w:r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61E7BD" w14:textId="2F23E5DE" w:rsidR="00436580" w:rsidRPr="0085788B" w:rsidRDefault="00E9448D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>T</w:t>
            </w:r>
            <w:r w:rsidR="00A505F1">
              <w:rPr>
                <w:rFonts w:ascii="Arial" w:hAnsi="Arial" w:cs="Arial"/>
                <w:sz w:val="20"/>
                <w:szCs w:val="20"/>
              </w:rPr>
              <w:t>he committee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 xml:space="preserve"> approve</w:t>
            </w:r>
            <w:r w:rsidR="00A505F1">
              <w:rPr>
                <w:rFonts w:ascii="Arial" w:hAnsi="Arial" w:cs="Arial"/>
                <w:sz w:val="20"/>
                <w:szCs w:val="20"/>
              </w:rPr>
              <w:t>d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 xml:space="preserve"> the minutes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 of the meeting </w:t>
            </w:r>
            <w:r w:rsidR="003E1141" w:rsidRPr="0085788B">
              <w:rPr>
                <w:rFonts w:ascii="Arial" w:hAnsi="Arial" w:cs="Arial"/>
                <w:sz w:val="20"/>
                <w:szCs w:val="20"/>
              </w:rPr>
              <w:t xml:space="preserve">held </w:t>
            </w:r>
            <w:r w:rsidR="00876FA7" w:rsidRPr="0085788B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4 October </w:t>
            </w:r>
            <w:r w:rsidR="009F72E0" w:rsidRPr="0085788B">
              <w:rPr>
                <w:rFonts w:ascii="Arial" w:hAnsi="Arial" w:cs="Arial"/>
                <w:sz w:val="20"/>
                <w:szCs w:val="20"/>
              </w:rPr>
              <w:t>2018</w:t>
            </w:r>
            <w:r w:rsidR="00273718" w:rsidRPr="008578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21" w:type="dxa"/>
          </w:tcPr>
          <w:p w14:paraId="250435C6" w14:textId="77777777" w:rsidR="006579D2" w:rsidRPr="0085788B" w:rsidRDefault="006579D2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40F5141A" w14:textId="77777777" w:rsidTr="00D040A1">
        <w:tc>
          <w:tcPr>
            <w:tcW w:w="1164" w:type="dxa"/>
          </w:tcPr>
          <w:p w14:paraId="7B067C12" w14:textId="0F9C9124" w:rsidR="006579D2" w:rsidRPr="0085788B" w:rsidRDefault="00D040A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4-1819</w:t>
            </w:r>
          </w:p>
          <w:p w14:paraId="42D2ACE9" w14:textId="77777777" w:rsidR="006579D2" w:rsidRPr="0085788B" w:rsidRDefault="006579D2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27402F8D" w14:textId="77777777" w:rsidR="006579D2" w:rsidRPr="0085788B" w:rsidRDefault="006579D2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MATTERS ARISING</w:t>
            </w:r>
            <w:r w:rsidR="00EE7F6E" w:rsidRPr="0085788B">
              <w:rPr>
                <w:rFonts w:ascii="Arial" w:hAnsi="Arial" w:cs="Arial"/>
                <w:b/>
                <w:sz w:val="20"/>
                <w:szCs w:val="20"/>
              </w:rPr>
              <w:t xml:space="preserve"> AND SEARCH TRACKER</w:t>
            </w:r>
          </w:p>
          <w:p w14:paraId="6B0CF9BD" w14:textId="77985115" w:rsidR="0074488F" w:rsidRPr="0085788B" w:rsidRDefault="0001272D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The</w:t>
            </w:r>
            <w:r w:rsidR="00A505F1">
              <w:rPr>
                <w:rFonts w:ascii="Arial" w:hAnsi="Arial" w:cs="Arial"/>
                <w:sz w:val="20"/>
                <w:szCs w:val="20"/>
              </w:rPr>
              <w:t xml:space="preserve"> latest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racker was reviewed by</w:t>
            </w: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14E" w:rsidRPr="0085788B">
              <w:rPr>
                <w:rFonts w:ascii="Arial" w:hAnsi="Arial" w:cs="Arial"/>
                <w:sz w:val="20"/>
                <w:szCs w:val="20"/>
              </w:rPr>
              <w:t xml:space="preserve">Committee </w:t>
            </w:r>
            <w:r w:rsidR="00A84BEF">
              <w:rPr>
                <w:rFonts w:ascii="Arial" w:hAnsi="Arial" w:cs="Arial"/>
                <w:sz w:val="20"/>
                <w:szCs w:val="20"/>
              </w:rPr>
              <w:t>M</w:t>
            </w:r>
            <w:r w:rsidR="00F718D0" w:rsidRPr="0085788B">
              <w:rPr>
                <w:rFonts w:ascii="Arial" w:hAnsi="Arial" w:cs="Arial"/>
                <w:sz w:val="20"/>
                <w:szCs w:val="20"/>
              </w:rPr>
              <w:t>embers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C56333">
              <w:rPr>
                <w:rFonts w:ascii="Arial" w:hAnsi="Arial" w:cs="Arial"/>
                <w:sz w:val="20"/>
                <w:szCs w:val="20"/>
              </w:rPr>
              <w:t>It was noted that a number of items noted on tracker were being considered</w:t>
            </w:r>
            <w:r w:rsidR="00DF6FE7">
              <w:rPr>
                <w:rFonts w:ascii="Arial" w:hAnsi="Arial" w:cs="Arial"/>
                <w:sz w:val="20"/>
                <w:szCs w:val="20"/>
              </w:rPr>
              <w:t xml:space="preserve"> at the Search Committee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F6FE7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the tracker would be updated following the meeting. </w:t>
            </w:r>
          </w:p>
          <w:p w14:paraId="5D987172" w14:textId="6A3173F7" w:rsidR="00394D22" w:rsidRPr="0085788B" w:rsidRDefault="00394D2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</w:t>
            </w:r>
            <w:r w:rsidR="00724205">
              <w:rPr>
                <w:rFonts w:ascii="Arial" w:hAnsi="Arial" w:cs="Arial"/>
                <w:sz w:val="20"/>
                <w:szCs w:val="20"/>
              </w:rPr>
              <w:t>C</w:t>
            </w:r>
            <w:r w:rsidR="00FE0778">
              <w:rPr>
                <w:rFonts w:ascii="Arial" w:hAnsi="Arial" w:cs="Arial"/>
                <w:sz w:val="20"/>
                <w:szCs w:val="20"/>
              </w:rPr>
              <w:t xml:space="preserve">ommittee </w:t>
            </w:r>
            <w:r w:rsidR="00724205">
              <w:rPr>
                <w:rFonts w:ascii="Arial" w:hAnsi="Arial" w:cs="Arial"/>
                <w:sz w:val="20"/>
                <w:szCs w:val="20"/>
              </w:rPr>
              <w:t xml:space="preserve">Members </w:t>
            </w:r>
            <w:r w:rsidR="00FE0778">
              <w:rPr>
                <w:rFonts w:ascii="Arial" w:hAnsi="Arial" w:cs="Arial"/>
                <w:sz w:val="20"/>
                <w:szCs w:val="20"/>
              </w:rPr>
              <w:t>noted</w:t>
            </w:r>
            <w:r w:rsidR="00A9228B">
              <w:rPr>
                <w:rFonts w:ascii="Arial" w:hAnsi="Arial" w:cs="Arial"/>
                <w:sz w:val="20"/>
                <w:szCs w:val="20"/>
              </w:rPr>
              <w:t xml:space="preserve"> the latest tracker. </w:t>
            </w:r>
          </w:p>
        </w:tc>
        <w:tc>
          <w:tcPr>
            <w:tcW w:w="1021" w:type="dxa"/>
          </w:tcPr>
          <w:p w14:paraId="690E52B4" w14:textId="77777777" w:rsidR="00EE01F7" w:rsidRPr="0085788B" w:rsidRDefault="00EE01F7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87B3EE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EAAEC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BFE412" w14:textId="77777777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512F5" w14:textId="5F7FB73C" w:rsidR="00A76916" w:rsidRPr="0085788B" w:rsidRDefault="00A76916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D2" w:rsidRPr="0085788B" w14:paraId="7CE371CD" w14:textId="77777777" w:rsidTr="00D040A1">
        <w:tc>
          <w:tcPr>
            <w:tcW w:w="1164" w:type="dxa"/>
          </w:tcPr>
          <w:p w14:paraId="457EDE4F" w14:textId="2850E97C" w:rsidR="006579D2" w:rsidRPr="0085788B" w:rsidRDefault="00D040A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5-1819</w:t>
            </w:r>
          </w:p>
          <w:p w14:paraId="2F234F92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8B069D4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2D8E965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67E996F" w14:textId="77777777" w:rsidR="008A2AF5" w:rsidRPr="0085788B" w:rsidRDefault="008A2AF5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1D13E0B" w14:textId="77777777" w:rsidR="009C7DD1" w:rsidRPr="0085788B" w:rsidRDefault="009C7DD1" w:rsidP="005511D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461C9E" w14:textId="77777777" w:rsidR="00602121" w:rsidRPr="0085788B" w:rsidRDefault="0060212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8D2D" w14:textId="77777777" w:rsidR="008A2AF5" w:rsidRPr="0085788B" w:rsidRDefault="00F87DAD" w:rsidP="008A2AF5">
            <w:pPr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68BE89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624750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B516" w14:textId="77777777" w:rsidR="00602121" w:rsidRPr="0085788B" w:rsidRDefault="00602121" w:rsidP="006021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DCB7B" w14:textId="77777777" w:rsidR="008A2AF5" w:rsidRPr="0085788B" w:rsidRDefault="008A2AF5" w:rsidP="00E42CA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1751490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CB71F" w14:textId="77777777" w:rsidR="008F2CC1" w:rsidRPr="0085788B" w:rsidRDefault="008F2CC1" w:rsidP="008A2A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9E32C" w14:textId="77777777" w:rsidR="008A2AF5" w:rsidRPr="0085788B" w:rsidRDefault="008A2AF5" w:rsidP="008A2A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</w:tcPr>
          <w:p w14:paraId="7CBCF0B0" w14:textId="3AA6F707" w:rsidR="00970655" w:rsidRPr="0085788B" w:rsidRDefault="00F87DAD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>REVIEW BOARD MEMBERSHIP</w:t>
            </w:r>
            <w:r w:rsidR="00D040A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85788B">
              <w:rPr>
                <w:rFonts w:ascii="Arial" w:hAnsi="Arial" w:cs="Arial"/>
                <w:b/>
                <w:sz w:val="20"/>
                <w:szCs w:val="20"/>
              </w:rPr>
              <w:t>RECRUITMENT STRATEGY</w:t>
            </w:r>
            <w:r w:rsidR="00E66DCA" w:rsidRPr="008578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40A1">
              <w:rPr>
                <w:rFonts w:ascii="Arial" w:hAnsi="Arial" w:cs="Arial"/>
                <w:b/>
                <w:sz w:val="20"/>
                <w:szCs w:val="20"/>
              </w:rPr>
              <w:t>AND SKILLS AUDIT</w:t>
            </w:r>
          </w:p>
          <w:p w14:paraId="776A8ABE" w14:textId="56C66DB1" w:rsidR="00984D4C" w:rsidRPr="00D040A1" w:rsidRDefault="0046794C" w:rsidP="00873972">
            <w:pPr>
              <w:pStyle w:val="ListParagraph"/>
              <w:numPr>
                <w:ilvl w:val="0"/>
                <w:numId w:val="25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review Board and Committee Membership</w:t>
            </w:r>
          </w:p>
          <w:p w14:paraId="11A50CAC" w14:textId="7DB2D544" w:rsidR="002C3E25" w:rsidRPr="0085788B" w:rsidRDefault="0012343F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88B">
              <w:rPr>
                <w:rFonts w:ascii="Arial" w:hAnsi="Arial" w:cs="Arial"/>
                <w:sz w:val="20"/>
                <w:szCs w:val="20"/>
              </w:rPr>
              <w:t>Members</w:t>
            </w:r>
            <w:r w:rsidR="00984D4C" w:rsidRPr="0085788B">
              <w:rPr>
                <w:rFonts w:ascii="Arial" w:hAnsi="Arial" w:cs="Arial"/>
                <w:sz w:val="20"/>
                <w:szCs w:val="20"/>
              </w:rPr>
              <w:t xml:space="preserve"> reviewed </w:t>
            </w:r>
            <w:r w:rsidR="00D81687" w:rsidRPr="0085788B">
              <w:rPr>
                <w:rFonts w:ascii="Arial" w:hAnsi="Arial" w:cs="Arial"/>
                <w:sz w:val="20"/>
                <w:szCs w:val="20"/>
              </w:rPr>
              <w:t>the</w:t>
            </w:r>
            <w:r w:rsidR="00F87DAD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88B">
              <w:rPr>
                <w:rFonts w:ascii="Arial" w:hAnsi="Arial" w:cs="Arial"/>
                <w:sz w:val="20"/>
                <w:szCs w:val="20"/>
              </w:rPr>
              <w:t>Board &amp; Committee Membership O</w:t>
            </w:r>
            <w:r w:rsidR="00F87DAD" w:rsidRPr="0085788B">
              <w:rPr>
                <w:rFonts w:ascii="Arial" w:hAnsi="Arial" w:cs="Arial"/>
                <w:sz w:val="20"/>
                <w:szCs w:val="20"/>
              </w:rPr>
              <w:t>ver</w:t>
            </w:r>
            <w:r w:rsidR="00A84BEF">
              <w:rPr>
                <w:rFonts w:ascii="Arial" w:hAnsi="Arial" w:cs="Arial"/>
                <w:sz w:val="20"/>
                <w:szCs w:val="20"/>
              </w:rPr>
              <w:t xml:space="preserve">view document and noted the following: </w:t>
            </w:r>
            <w:r w:rsidR="00862F3C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1229B" w14:textId="36DA517C" w:rsidR="007E5935" w:rsidRDefault="00724205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Board Members: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6FE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 was noted that recruitment of two new Student Board M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embers to commence in the 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utumn term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2019 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begin shortly. The importance of recruitment of one FE student and one HE student was noted and it was agreed that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Clerk would contact the HE M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anager to ensure that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all </w:t>
            </w:r>
            <w:r w:rsidR="00DF6FE7">
              <w:rPr>
                <w:rFonts w:ascii="Arial" w:hAnsi="Arial" w:cs="Arial"/>
                <w:color w:val="000000"/>
                <w:sz w:val="20"/>
                <w:szCs w:val="20"/>
              </w:rPr>
              <w:t xml:space="preserve">eligible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 students were made aware of the opportunity and application process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049799D" w14:textId="01354B33" w:rsidR="007E5935" w:rsidRDefault="00724205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Staff Board Member: I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>t was noted by the committee 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 the 2 year term of office of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r w:rsidR="00DF6FE7">
              <w:rPr>
                <w:rFonts w:ascii="Arial" w:hAnsi="Arial" w:cs="Arial"/>
                <w:color w:val="000000"/>
                <w:sz w:val="20"/>
                <w:szCs w:val="20"/>
              </w:rPr>
              <w:t>current Staff Board M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ember, ended in October 2019, the Clerk would therefore begin recruitment of a new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Staff Board M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ember 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ummer</w:t>
            </w:r>
            <w:r w:rsidR="007E593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2019.  </w:t>
            </w:r>
          </w:p>
          <w:p w14:paraId="5E2C0498" w14:textId="7074DBE2" w:rsidR="00724205" w:rsidRDefault="00763BEF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Independent Board Members</w:t>
            </w:r>
            <w:r w:rsidR="00724205">
              <w:rPr>
                <w:rFonts w:ascii="Arial" w:hAnsi="Arial" w:cs="Arial"/>
                <w:color w:val="000000"/>
                <w:sz w:val="20"/>
                <w:szCs w:val="20"/>
              </w:rPr>
              <w:t>: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 was </w:t>
            </w:r>
            <w:r w:rsidR="000C599D">
              <w:rPr>
                <w:rFonts w:ascii="Arial" w:hAnsi="Arial" w:cs="Arial"/>
                <w:color w:val="000000"/>
                <w:sz w:val="20"/>
                <w:szCs w:val="20"/>
              </w:rPr>
              <w:t>confirmed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>Gail Ninnim had resigned from the Board in January 2019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 xml:space="preserve"> due to ongoing work commitments, in addition Roger </w:t>
            </w:r>
            <w:proofErr w:type="spellStart"/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>Blaber’s</w:t>
            </w:r>
            <w:proofErr w:type="spellEnd"/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 of office had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recently 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 xml:space="preserve">come to end, leaving two </w:t>
            </w:r>
            <w:r w:rsidR="00724205">
              <w:rPr>
                <w:rFonts w:ascii="Arial" w:hAnsi="Arial" w:cs="Arial"/>
                <w:color w:val="000000"/>
                <w:sz w:val="20"/>
                <w:szCs w:val="20"/>
              </w:rPr>
              <w:t xml:space="preserve">immediate 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 xml:space="preserve">vacancies on the Board. </w:t>
            </w:r>
            <w:r w:rsidR="005C5950">
              <w:rPr>
                <w:rFonts w:ascii="Arial" w:hAnsi="Arial" w:cs="Arial"/>
                <w:color w:val="000000"/>
                <w:sz w:val="20"/>
                <w:szCs w:val="20"/>
              </w:rPr>
              <w:t xml:space="preserve">It was </w:t>
            </w:r>
            <w:r w:rsidR="0046794C">
              <w:rPr>
                <w:rFonts w:ascii="Arial" w:hAnsi="Arial" w:cs="Arial"/>
                <w:color w:val="000000"/>
                <w:sz w:val="20"/>
                <w:szCs w:val="20"/>
              </w:rPr>
              <w:t>noted that James Hampton’s</w:t>
            </w:r>
            <w:r w:rsidR="005C5950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 of office as </w:t>
            </w:r>
            <w:r w:rsidR="005C595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Chair 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</w:rPr>
              <w:t xml:space="preserve">of the </w:t>
            </w:r>
            <w:r w:rsidR="004D5A4D">
              <w:rPr>
                <w:rFonts w:ascii="Arial" w:hAnsi="Arial" w:cs="Arial"/>
                <w:color w:val="000000"/>
                <w:sz w:val="20"/>
                <w:szCs w:val="20"/>
              </w:rPr>
              <w:t>Board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5950">
              <w:rPr>
                <w:rFonts w:ascii="Arial" w:hAnsi="Arial" w:cs="Arial"/>
                <w:color w:val="000000"/>
                <w:sz w:val="20"/>
                <w:szCs w:val="20"/>
              </w:rPr>
              <w:t>would end in August 201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5C5950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that he </w:t>
            </w:r>
            <w:r w:rsidR="00FE0778">
              <w:rPr>
                <w:rFonts w:ascii="Arial" w:hAnsi="Arial" w:cs="Arial"/>
                <w:color w:val="000000"/>
                <w:sz w:val="20"/>
                <w:szCs w:val="20"/>
              </w:rPr>
              <w:t xml:space="preserve">also </w:t>
            </w:r>
            <w:r w:rsidR="005C5950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planned to </w:t>
            </w:r>
            <w:r w:rsidR="002F45D4">
              <w:rPr>
                <w:rFonts w:ascii="Arial" w:hAnsi="Arial" w:cs="Arial"/>
                <w:color w:val="000000"/>
                <w:sz w:val="20"/>
                <w:szCs w:val="20"/>
              </w:rPr>
              <w:t>stand down from the Board Mem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</w:rPr>
              <w:t xml:space="preserve">ber role at that time. </w:t>
            </w:r>
          </w:p>
          <w:p w14:paraId="7030AF17" w14:textId="3080030C" w:rsidR="006E2F9C" w:rsidRDefault="00763BEF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 was agreed that recruitment of new Board Members would focus on addressing specific skills needs and Board diversity. 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>A microsite had been created to promote the Board vacancies and this had been sha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</w:rPr>
              <w:t xml:space="preserve">ed with a number of contacts.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 was agreed that interviews to meet with potential new Board Members would be organised as soon as possible</w:t>
            </w:r>
            <w:r w:rsidR="000C599D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that the Search Committee would be fully involved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50BA131" w14:textId="42457487" w:rsidR="000C599D" w:rsidRPr="00D040A1" w:rsidRDefault="000C599D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 was noted that both the Audit Committee and the Finance Advisory Group both had vac</w:t>
            </w:r>
            <w:r w:rsidR="00DF6FE7">
              <w:rPr>
                <w:rFonts w:ascii="Arial" w:hAnsi="Arial" w:cs="Arial"/>
                <w:color w:val="000000"/>
                <w:sz w:val="20"/>
                <w:szCs w:val="20"/>
              </w:rPr>
              <w:t>ancies and new m</w:t>
            </w:r>
            <w:r w:rsidR="00B6693E">
              <w:rPr>
                <w:rFonts w:ascii="Arial" w:hAnsi="Arial" w:cs="Arial"/>
                <w:color w:val="000000"/>
                <w:sz w:val="20"/>
                <w:szCs w:val="20"/>
              </w:rPr>
              <w:t>embers needed to be identified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It was agreed that Caroline Foster would attend the next </w:t>
            </w:r>
            <w:r w:rsidR="006E2F9C">
              <w:rPr>
                <w:rFonts w:ascii="Arial" w:hAnsi="Arial" w:cs="Arial"/>
                <w:color w:val="000000"/>
                <w:sz w:val="20"/>
                <w:szCs w:val="20"/>
              </w:rPr>
              <w:t>Audit Committee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whilst new Board Members </w:t>
            </w:r>
            <w:r w:rsidR="00DF6FE7">
              <w:rPr>
                <w:rFonts w:ascii="Arial" w:hAnsi="Arial" w:cs="Arial"/>
                <w:color w:val="000000"/>
                <w:sz w:val="20"/>
                <w:szCs w:val="20"/>
              </w:rPr>
              <w:t xml:space="preserve">and potential Audit Committee members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were recruited.  It was also noted that Angela Rowley had agreed to attend the </w:t>
            </w:r>
            <w:r w:rsidR="006E2F9C">
              <w:rPr>
                <w:rFonts w:ascii="Arial" w:hAnsi="Arial" w:cs="Arial"/>
                <w:color w:val="000000"/>
                <w:sz w:val="20"/>
                <w:szCs w:val="20"/>
              </w:rPr>
              <w:t>Finance Advisory Group</w:t>
            </w:r>
            <w:r w:rsidR="00B6693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an interim basis. </w:t>
            </w:r>
          </w:p>
          <w:p w14:paraId="325F941F" w14:textId="10620BE3" w:rsidR="00D040A1" w:rsidRPr="00453F59" w:rsidRDefault="00D040A1" w:rsidP="00873972">
            <w:pPr>
              <w:pStyle w:val="ListParagraph"/>
              <w:numPr>
                <w:ilvl w:val="0"/>
                <w:numId w:val="25"/>
              </w:numPr>
              <w:spacing w:before="115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53F59">
              <w:rPr>
                <w:b/>
                <w:color w:val="000000"/>
                <w:sz w:val="20"/>
                <w:szCs w:val="20"/>
                <w:lang w:eastAsia="en-GB"/>
              </w:rPr>
              <w:t xml:space="preserve">Board Diversity </w:t>
            </w:r>
          </w:p>
          <w:p w14:paraId="0CD6F37D" w14:textId="7F1BA701" w:rsidR="004D5A4D" w:rsidRPr="00D040A1" w:rsidRDefault="00D040A1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D040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committee </w:t>
            </w:r>
            <w:r w:rsidR="00FE077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confirmed</w:t>
            </w:r>
            <w:r w:rsidRPr="00D040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the 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continued 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commitment to increasing</w:t>
            </w:r>
            <w:r w:rsidRPr="00D040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diversity on the Board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 The microsite </w:t>
            </w:r>
            <w:r w:rsidR="000540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advertising current vacancies 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had been shared with 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key contacts including the Dorset Race Equality Council, Diverse Abilities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local volunteering organisations 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and other links in the community</w:t>
            </w:r>
            <w:r w:rsidRPr="00D040A1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It 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as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also be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ing</w:t>
            </w:r>
            <w:r w:rsidR="003A2CC8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shared with local employers as it was 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agreed that </w:t>
            </w:r>
            <w:r w:rsidR="00542F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it wo</w:t>
            </w:r>
            <w:r w:rsidR="0046794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uld be beneficial to have</w:t>
            </w:r>
            <w:r w:rsidR="00542FB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representation on the Board from</w:t>
            </w:r>
            <w:r w:rsidR="00E230F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employers in</w:t>
            </w:r>
            <w:r w:rsidR="0063647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industries </w:t>
            </w:r>
            <w:r w:rsidR="0014725A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which employed college leavers</w:t>
            </w:r>
            <w:r w:rsidR="00B6693E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  <w:p w14:paraId="289AAEED" w14:textId="02470477" w:rsidR="00D040A1" w:rsidRPr="00453F59" w:rsidRDefault="00D040A1" w:rsidP="00873972">
            <w:pPr>
              <w:pStyle w:val="ListParagraph"/>
              <w:numPr>
                <w:ilvl w:val="0"/>
                <w:numId w:val="25"/>
              </w:numPr>
              <w:spacing w:before="115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453F59">
              <w:rPr>
                <w:b/>
                <w:color w:val="000000"/>
                <w:sz w:val="20"/>
                <w:szCs w:val="20"/>
                <w:lang w:eastAsia="en-GB"/>
              </w:rPr>
              <w:t xml:space="preserve">Skills and Behaviours </w:t>
            </w:r>
          </w:p>
          <w:p w14:paraId="14FA9B9B" w14:textId="12ED6F72" w:rsidR="00C56333" w:rsidRDefault="00E230FA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It was agreed that 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current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skills gaps on the Board </w:t>
            </w:r>
            <w:r w:rsid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were</w:t>
            </w:r>
            <w:r w:rsidR="004D5A4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in accountancy, audit and risk </w:t>
            </w:r>
            <w:r w:rsidR="004D5A4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and experience of the </w:t>
            </w:r>
            <w:r w:rsidR="007F6B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Further Education</w:t>
            </w:r>
            <w:r w:rsidR="004D5A4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sector</w:t>
            </w:r>
            <w:r w:rsidR="0072420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, this detail </w:t>
            </w:r>
            <w:r w:rsidR="000540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had been included in the microsite as key areas for focused recruitment of 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future </w:t>
            </w:r>
            <w:r w:rsidR="000540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Board Members</w:t>
            </w:r>
            <w:r w:rsidR="007F6B10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 </w:t>
            </w:r>
          </w:p>
          <w:p w14:paraId="7307649C" w14:textId="2B72D4E4" w:rsidR="00150395" w:rsidRDefault="00150395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Clerk presented a new skills review document that had been created following discussion between the Clerk and C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ommittee Member</w:t>
            </w:r>
            <w:r w:rsidR="007B68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Angela Rowley.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number of different formats/approaches had been reviewed and considered and this </w:t>
            </w:r>
            <w:r w:rsidR="000540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new format was agreed to</w:t>
            </w:r>
            <w:r w:rsidR="00763BE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be a 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useful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approach</w:t>
            </w:r>
            <w:r w:rsidR="00763BE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Feedback was sought from Committee Members </w:t>
            </w:r>
            <w:r w:rsidR="000540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on the headings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it was noted that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the Clerk would make some minor updates before finalising the template</w:t>
            </w:r>
            <w:r w:rsidR="0005408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and issuing to Board Members for </w:t>
            </w:r>
            <w:r w:rsidR="00763BE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completion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. </w:t>
            </w:r>
          </w:p>
          <w:p w14:paraId="6DC04516" w14:textId="1EA5CDDD" w:rsidR="00C56333" w:rsidRPr="00150395" w:rsidRDefault="00C56333" w:rsidP="00873972">
            <w:pPr>
              <w:pStyle w:val="ListParagraph"/>
              <w:numPr>
                <w:ilvl w:val="0"/>
                <w:numId w:val="25"/>
              </w:numPr>
              <w:spacing w:before="115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150395">
              <w:rPr>
                <w:b/>
                <w:color w:val="000000"/>
                <w:sz w:val="20"/>
                <w:szCs w:val="20"/>
                <w:lang w:eastAsia="en-GB"/>
              </w:rPr>
              <w:t xml:space="preserve">Board </w:t>
            </w:r>
            <w:r w:rsidR="00B34FD3">
              <w:rPr>
                <w:b/>
                <w:color w:val="000000"/>
                <w:sz w:val="20"/>
                <w:szCs w:val="20"/>
                <w:lang w:eastAsia="en-GB"/>
              </w:rPr>
              <w:t xml:space="preserve">Member </w:t>
            </w:r>
            <w:r w:rsidRPr="00150395">
              <w:rPr>
                <w:b/>
                <w:color w:val="000000"/>
                <w:sz w:val="20"/>
                <w:szCs w:val="20"/>
                <w:lang w:eastAsia="en-GB"/>
              </w:rPr>
              <w:t xml:space="preserve">Role Descriptions </w:t>
            </w:r>
          </w:p>
          <w:p w14:paraId="73518498" w14:textId="5E991892" w:rsidR="00C56333" w:rsidRPr="00054085" w:rsidRDefault="00C56333" w:rsidP="00873972">
            <w:pPr>
              <w:spacing w:before="115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Clerk </w:t>
            </w:r>
            <w:r w:rsidR="007B682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presented to the c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ommittee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draft role descriptions for 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various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Board 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and Committee 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Member roles</w:t>
            </w:r>
            <w:r w:rsidRP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3BE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that </w:t>
            </w:r>
            <w:r w:rsidRP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had been 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created</w:t>
            </w:r>
            <w:r w:rsidRPr="0015039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763BE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Committee Members discussed some minor updates around time commitments and it was agreed that the Clerk would </w:t>
            </w:r>
            <w:r w:rsidR="000C59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make some final </w:t>
            </w:r>
            <w:r w:rsidR="00B34FD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updates</w:t>
            </w:r>
            <w:r w:rsidR="000C599D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before sharing </w:t>
            </w:r>
            <w:r w:rsidR="006E2F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with Board </w:t>
            </w:r>
            <w:r w:rsidR="008E1A62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and Committee </w:t>
            </w:r>
            <w:r w:rsidR="006E2F9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Members. </w:t>
            </w:r>
          </w:p>
          <w:p w14:paraId="05CDB50C" w14:textId="575FD983" w:rsidR="005C111E" w:rsidRPr="0085788B" w:rsidRDefault="004D4BE0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To note </w:t>
            </w:r>
            <w:r w:rsidR="007F6B10">
              <w:rPr>
                <w:rFonts w:ascii="Arial" w:hAnsi="Arial" w:cs="Arial"/>
                <w:sz w:val="20"/>
                <w:szCs w:val="20"/>
              </w:rPr>
              <w:t>and agree</w:t>
            </w:r>
            <w:r w:rsidR="0014725A">
              <w:rPr>
                <w:rFonts w:ascii="Arial" w:hAnsi="Arial" w:cs="Arial"/>
                <w:sz w:val="20"/>
                <w:szCs w:val="20"/>
              </w:rPr>
              <w:t xml:space="preserve"> recommendations detailed above</w:t>
            </w:r>
            <w:r w:rsidR="00AD643F" w:rsidRPr="0085788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512B" w:rsidRPr="008578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14:paraId="4ED61644" w14:textId="77777777" w:rsidR="001A6014" w:rsidRPr="0085788B" w:rsidRDefault="001A6014" w:rsidP="00CA7B4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6210AB8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4EA6B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1DFD8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51432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49AE2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685FA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E924D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F5C95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F73FB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713256" w14:textId="77777777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4D207" w14:textId="77777777" w:rsidR="005745F3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DF25D" w14:textId="0F8D1114" w:rsidR="0046794C" w:rsidRDefault="00150395" w:rsidP="004679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8D7723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205DD1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C0E8A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6A876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99907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05338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57597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D116C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247D5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A89EC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372C4" w14:textId="77777777" w:rsidR="003A2CC8" w:rsidRDefault="003A2CC8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40909" w14:textId="77777777" w:rsidR="004A5247" w:rsidRDefault="004A5247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AF1A2" w14:textId="77777777" w:rsidR="004D5A4D" w:rsidRDefault="004D5A4D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498B6" w14:textId="77777777" w:rsidR="004D5A4D" w:rsidRDefault="004D5A4D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3552E" w14:textId="77777777" w:rsidR="004D5A4D" w:rsidRDefault="004D5A4D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7C877" w14:textId="77777777" w:rsidR="004D5A4D" w:rsidRDefault="004D5A4D" w:rsidP="006A7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F9A69" w14:textId="061B4829" w:rsidR="005745F3" w:rsidRPr="0085788B" w:rsidRDefault="005745F3" w:rsidP="006A7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C89" w:rsidRPr="0085788B" w14:paraId="6BAEF14E" w14:textId="77777777" w:rsidTr="00D040A1">
        <w:tc>
          <w:tcPr>
            <w:tcW w:w="1164" w:type="dxa"/>
          </w:tcPr>
          <w:p w14:paraId="6DCA9A84" w14:textId="0A18A306" w:rsidR="00C23C89" w:rsidRPr="0085788B" w:rsidRDefault="00743C9F" w:rsidP="00C56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6-1819</w:t>
            </w:r>
          </w:p>
        </w:tc>
        <w:tc>
          <w:tcPr>
            <w:tcW w:w="7200" w:type="dxa"/>
          </w:tcPr>
          <w:p w14:paraId="5B7C3CB2" w14:textId="7337F6F6" w:rsidR="00D040A1" w:rsidRPr="00D040A1" w:rsidRDefault="00D040A1" w:rsidP="0087397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40A1">
              <w:rPr>
                <w:rFonts w:ascii="Arial" w:hAnsi="Arial" w:cs="Arial"/>
                <w:b/>
                <w:sz w:val="20"/>
                <w:szCs w:val="20"/>
              </w:rPr>
              <w:t xml:space="preserve">SUCCESSION PLAN FOR CHAIR AND VICE-CHAIR  </w:t>
            </w:r>
          </w:p>
          <w:p w14:paraId="0970942F" w14:textId="15AB695D" w:rsidR="000C599D" w:rsidRDefault="008E1A62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was noted that the c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ommittee had previously </w:t>
            </w:r>
            <w:r w:rsidR="00C762D4">
              <w:rPr>
                <w:rFonts w:ascii="Arial" w:hAnsi="Arial" w:cs="Arial"/>
                <w:sz w:val="20"/>
                <w:szCs w:val="20"/>
              </w:rPr>
              <w:t>agreed that there was sufficient interest from current Board Members for the positions of Chair and Vice-Chair</w:t>
            </w:r>
            <w:r w:rsidR="004D5A4D">
              <w:rPr>
                <w:rFonts w:ascii="Arial" w:hAnsi="Arial" w:cs="Arial"/>
                <w:sz w:val="20"/>
                <w:szCs w:val="20"/>
              </w:rPr>
              <w:t xml:space="preserve"> of the Board</w:t>
            </w:r>
            <w:r w:rsidR="00C762D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The Clerk confirmed that all Board Members had been invited to nominate both a new Chair and a new Vice-Chair, to </w:t>
            </w:r>
            <w:r w:rsidR="00EC249F">
              <w:rPr>
                <w:rFonts w:ascii="Arial" w:hAnsi="Arial" w:cs="Arial"/>
                <w:sz w:val="20"/>
                <w:szCs w:val="20"/>
              </w:rPr>
              <w:t xml:space="preserve">commence on 1 August 2019. 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Nominations had been received, David Ford had received </w:t>
            </w:r>
            <w:r w:rsidR="00EC249F">
              <w:rPr>
                <w:rFonts w:ascii="Arial" w:hAnsi="Arial" w:cs="Arial"/>
                <w:sz w:val="20"/>
                <w:szCs w:val="20"/>
              </w:rPr>
              <w:t>six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 nominations for the role of Chair and Caroline Foster had received </w:t>
            </w:r>
            <w:r w:rsidR="00EC249F">
              <w:rPr>
                <w:rFonts w:ascii="Arial" w:hAnsi="Arial" w:cs="Arial"/>
                <w:sz w:val="20"/>
                <w:szCs w:val="20"/>
              </w:rPr>
              <w:t>six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 nominations for the role of Vice-Chair. It was therefore agreed that the Committee would recommend to the Board the appointment of David Ford as Chair of the Board for a two year term from 1 August 2019, when James Hampton’s term </w:t>
            </w:r>
            <w:r w:rsidR="00B34FD3">
              <w:rPr>
                <w:rFonts w:ascii="Arial" w:hAnsi="Arial" w:cs="Arial"/>
                <w:sz w:val="20"/>
                <w:szCs w:val="20"/>
              </w:rPr>
              <w:t xml:space="preserve">of office </w:t>
            </w:r>
            <w:r w:rsidR="00C56333">
              <w:rPr>
                <w:rFonts w:ascii="Arial" w:hAnsi="Arial" w:cs="Arial"/>
                <w:sz w:val="20"/>
                <w:szCs w:val="20"/>
              </w:rPr>
              <w:t>as Chair wou</w:t>
            </w:r>
            <w:r w:rsidR="00B34FD3">
              <w:rPr>
                <w:rFonts w:ascii="Arial" w:hAnsi="Arial" w:cs="Arial"/>
                <w:sz w:val="20"/>
                <w:szCs w:val="20"/>
              </w:rPr>
              <w:t xml:space="preserve">ld end.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FD3">
              <w:rPr>
                <w:rFonts w:ascii="Arial" w:hAnsi="Arial" w:cs="Arial"/>
                <w:sz w:val="20"/>
                <w:szCs w:val="20"/>
              </w:rPr>
              <w:t xml:space="preserve">It was noted that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David Ford would take on the role of Vice-Chair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immediate effect,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 interim period until 1 </w:t>
            </w:r>
            <w:r w:rsidR="00C56333">
              <w:rPr>
                <w:rFonts w:ascii="Arial" w:hAnsi="Arial" w:cs="Arial"/>
                <w:sz w:val="20"/>
                <w:szCs w:val="20"/>
              </w:rPr>
              <w:lastRenderedPageBreak/>
              <w:t>August</w:t>
            </w:r>
            <w:r w:rsidR="00EC249F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.  The committee also agreed to recommend to the Board the appointment of Caroline Foster as Vice Chair for a two year term </w:t>
            </w:r>
            <w:r>
              <w:rPr>
                <w:rFonts w:ascii="Arial" w:hAnsi="Arial" w:cs="Arial"/>
                <w:sz w:val="20"/>
                <w:szCs w:val="20"/>
              </w:rPr>
              <w:t xml:space="preserve">of office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starting on 1 August 2019.  </w:t>
            </w:r>
            <w:r w:rsidR="00EC249F">
              <w:rPr>
                <w:rFonts w:ascii="Arial" w:hAnsi="Arial" w:cs="Arial"/>
                <w:sz w:val="20"/>
                <w:szCs w:val="20"/>
              </w:rPr>
              <w:t xml:space="preserve">The appointment of Chair of the Board </w:t>
            </w:r>
            <w:r>
              <w:rPr>
                <w:rFonts w:ascii="Arial" w:hAnsi="Arial" w:cs="Arial"/>
                <w:sz w:val="20"/>
                <w:szCs w:val="20"/>
              </w:rPr>
              <w:t>would be formally made at the b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oard meeting on 5 July 2019. </w:t>
            </w:r>
          </w:p>
          <w:p w14:paraId="1096A09C" w14:textId="227FD43E" w:rsidR="00C23C89" w:rsidRPr="0085788B" w:rsidRDefault="00C762D4" w:rsidP="0087397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RESOLVED:  </w:t>
            </w:r>
            <w:r w:rsidRPr="00C762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committee agreed the </w:t>
            </w:r>
            <w:r w:rsidR="00C56333">
              <w:rPr>
                <w:rFonts w:ascii="Arial" w:hAnsi="Arial" w:cs="Arial"/>
                <w:sz w:val="20"/>
                <w:szCs w:val="20"/>
              </w:rPr>
              <w:t>recommendations to the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appointment </w:t>
            </w:r>
            <w:r w:rsidR="0014725A">
              <w:rPr>
                <w:rFonts w:ascii="Arial" w:hAnsi="Arial" w:cs="Arial"/>
                <w:sz w:val="20"/>
                <w:szCs w:val="20"/>
              </w:rPr>
              <w:t>of a new Chair and Vice-</w:t>
            </w:r>
            <w:r>
              <w:rPr>
                <w:rFonts w:ascii="Arial" w:hAnsi="Arial" w:cs="Arial"/>
                <w:sz w:val="20"/>
                <w:szCs w:val="20"/>
              </w:rPr>
              <w:t>Chair</w:t>
            </w:r>
            <w:r w:rsidR="00AE1545">
              <w:rPr>
                <w:rFonts w:ascii="Arial" w:hAnsi="Arial" w:cs="Arial"/>
                <w:sz w:val="20"/>
                <w:szCs w:val="20"/>
              </w:rPr>
              <w:t xml:space="preserve"> of the Board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21" w:type="dxa"/>
          </w:tcPr>
          <w:p w14:paraId="142ADB49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B352B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A38E8F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EF95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5035E" w14:textId="77777777" w:rsidR="00C23C89" w:rsidRPr="0085788B" w:rsidRDefault="00C23C89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67B14" w14:textId="77777777" w:rsidR="00AE1545" w:rsidRPr="0085788B" w:rsidRDefault="00AE1545" w:rsidP="005511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4715A" w14:textId="77777777" w:rsidR="006C47BC" w:rsidRDefault="006C47BC" w:rsidP="009F7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A7C5C3" w14:textId="77777777" w:rsidR="004A5247" w:rsidRDefault="004A5247" w:rsidP="009F7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58BD1" w14:textId="77777777" w:rsidR="0046794C" w:rsidRDefault="0046794C" w:rsidP="009F7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15060" w14:textId="77777777" w:rsidR="005039D5" w:rsidRDefault="005039D5" w:rsidP="009F7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D75D2" w14:textId="77777777" w:rsidR="004A5247" w:rsidRDefault="004A5247" w:rsidP="009F7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C2E73" w14:textId="00149D4D" w:rsidR="004A5247" w:rsidRPr="0085788B" w:rsidRDefault="004A5247" w:rsidP="009F7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D0C" w:rsidRPr="0085788B" w14:paraId="5BE94EB6" w14:textId="77777777" w:rsidTr="00D040A1">
        <w:tc>
          <w:tcPr>
            <w:tcW w:w="1164" w:type="dxa"/>
          </w:tcPr>
          <w:p w14:paraId="21CE14E4" w14:textId="7E43C59A" w:rsidR="00381D0C" w:rsidRPr="0085788B" w:rsidRDefault="00743C9F" w:rsidP="00C56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61F10491" w14:textId="77777777" w:rsidR="00381D0C" w:rsidRPr="0085788B" w:rsidRDefault="00381D0C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ANY OTHER BUSINESS </w:t>
            </w:r>
          </w:p>
          <w:p w14:paraId="7A04352F" w14:textId="5146CA89" w:rsidR="00381D0C" w:rsidRPr="0085788B" w:rsidRDefault="008E1A62" w:rsidP="0087397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committee discussed the c</w:t>
            </w:r>
            <w:r w:rsidR="00EC249F">
              <w:rPr>
                <w:rFonts w:ascii="Arial" w:hAnsi="Arial" w:cs="Arial"/>
                <w:sz w:val="20"/>
                <w:szCs w:val="20"/>
              </w:rPr>
              <w:t xml:space="preserve">ommittee name changing to ‘Search &amp; Governance Committee’ and it was agreed that the Clerk would action the change. </w:t>
            </w:r>
          </w:p>
        </w:tc>
        <w:tc>
          <w:tcPr>
            <w:tcW w:w="1021" w:type="dxa"/>
          </w:tcPr>
          <w:p w14:paraId="0E793B6C" w14:textId="77777777" w:rsidR="00381D0C" w:rsidRPr="0085788B" w:rsidRDefault="00381D0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3B" w:rsidRPr="0085788B" w14:paraId="6786D2A6" w14:textId="77777777" w:rsidTr="00D040A1">
        <w:tc>
          <w:tcPr>
            <w:tcW w:w="1164" w:type="dxa"/>
          </w:tcPr>
          <w:p w14:paraId="2FB61907" w14:textId="4B0D2C38" w:rsidR="00E4393B" w:rsidRPr="0085788B" w:rsidRDefault="00743C9F" w:rsidP="00C56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56333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27F16D51" w14:textId="77777777" w:rsidR="00AE1545" w:rsidRDefault="00AE1545" w:rsidP="00D040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</w:p>
          <w:p w14:paraId="77EAEDE4" w14:textId="5DC20196" w:rsidR="00CF451A" w:rsidRPr="0085788B" w:rsidRDefault="00D040A1" w:rsidP="00C5633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 w:rsidR="00C56333">
              <w:rPr>
                <w:rFonts w:ascii="Arial" w:hAnsi="Arial" w:cs="Arial"/>
                <w:sz w:val="20"/>
                <w:szCs w:val="20"/>
              </w:rPr>
              <w:t xml:space="preserve">16 May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="00AE15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North Road. </w:t>
            </w:r>
          </w:p>
        </w:tc>
        <w:tc>
          <w:tcPr>
            <w:tcW w:w="1021" w:type="dxa"/>
          </w:tcPr>
          <w:p w14:paraId="0AB5478E" w14:textId="77777777" w:rsidR="00E4393B" w:rsidRPr="0085788B" w:rsidRDefault="00E4393B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B7C" w:rsidRPr="0085788B" w14:paraId="6798DD28" w14:textId="77777777" w:rsidTr="00D040A1">
        <w:tc>
          <w:tcPr>
            <w:tcW w:w="1164" w:type="dxa"/>
          </w:tcPr>
          <w:p w14:paraId="4E362DEB" w14:textId="16373334" w:rsidR="00BF5B7C" w:rsidRPr="0085788B" w:rsidRDefault="00743C9F" w:rsidP="00C563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C5633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-1819</w:t>
            </w:r>
          </w:p>
        </w:tc>
        <w:tc>
          <w:tcPr>
            <w:tcW w:w="7200" w:type="dxa"/>
          </w:tcPr>
          <w:p w14:paraId="6E693DEA" w14:textId="77777777" w:rsidR="00BF5B7C" w:rsidRDefault="00BF5B7C" w:rsidP="009B2A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788B">
              <w:rPr>
                <w:rFonts w:ascii="Arial" w:hAnsi="Arial" w:cs="Arial"/>
                <w:b/>
                <w:sz w:val="20"/>
                <w:szCs w:val="20"/>
              </w:rPr>
              <w:t xml:space="preserve">CONFIDENTIALITY </w:t>
            </w:r>
          </w:p>
          <w:p w14:paraId="0F8C8197" w14:textId="313853DA" w:rsidR="00BF5B7C" w:rsidRPr="0085788B" w:rsidRDefault="00AE1545" w:rsidP="003F26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items were </w:t>
            </w:r>
            <w:r w:rsidR="003F2653">
              <w:rPr>
                <w:rFonts w:ascii="Arial" w:hAnsi="Arial" w:cs="Arial"/>
                <w:sz w:val="20"/>
                <w:szCs w:val="20"/>
              </w:rPr>
              <w:t>deemed</w:t>
            </w:r>
            <w:r>
              <w:rPr>
                <w:rFonts w:ascii="Arial" w:hAnsi="Arial" w:cs="Arial"/>
                <w:sz w:val="20"/>
                <w:szCs w:val="20"/>
              </w:rPr>
              <w:t xml:space="preserve"> as confidential. </w:t>
            </w:r>
          </w:p>
        </w:tc>
        <w:tc>
          <w:tcPr>
            <w:tcW w:w="1021" w:type="dxa"/>
          </w:tcPr>
          <w:p w14:paraId="1C5442F1" w14:textId="77777777" w:rsidR="00BF5B7C" w:rsidRPr="0085788B" w:rsidRDefault="00BF5B7C" w:rsidP="00551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66EECD" w14:textId="567939E9" w:rsidR="002E4E53" w:rsidRPr="00B633D8" w:rsidRDefault="002E4E53" w:rsidP="0046794C">
      <w:pPr>
        <w:rPr>
          <w:rFonts w:ascii="Arial" w:hAnsi="Arial" w:cs="Arial"/>
          <w:sz w:val="22"/>
          <w:szCs w:val="22"/>
        </w:rPr>
      </w:pPr>
    </w:p>
    <w:sectPr w:rsidR="002E4E53" w:rsidRPr="00B633D8" w:rsidSect="002E4E5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82398" w14:textId="77777777" w:rsidR="005335DA" w:rsidRDefault="005335DA" w:rsidP="00231CD9">
      <w:r>
        <w:separator/>
      </w:r>
    </w:p>
  </w:endnote>
  <w:endnote w:type="continuationSeparator" w:id="0">
    <w:p w14:paraId="290D0B23" w14:textId="77777777" w:rsidR="005335DA" w:rsidRDefault="005335DA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FB376" w14:textId="77777777" w:rsidR="005335DA" w:rsidRDefault="005335DA" w:rsidP="00231CD9">
      <w:r>
        <w:separator/>
      </w:r>
    </w:p>
  </w:footnote>
  <w:footnote w:type="continuationSeparator" w:id="0">
    <w:p w14:paraId="4DE42F16" w14:textId="77777777" w:rsidR="005335DA" w:rsidRDefault="005335DA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48EE" w14:textId="0185B94C" w:rsidR="00583FB5" w:rsidRDefault="009606B2" w:rsidP="00583FB5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APPROVED</w:t>
    </w:r>
  </w:p>
  <w:p w14:paraId="18815CA2" w14:textId="77777777"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14:paraId="3CF30DCC" w14:textId="77777777" w:rsidR="00583FB5" w:rsidRDefault="00583F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F0EE7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1485A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B2F9F"/>
    <w:multiLevelType w:val="hybridMultilevel"/>
    <w:tmpl w:val="5A7EF424"/>
    <w:lvl w:ilvl="0" w:tplc="FB547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E5D"/>
    <w:multiLevelType w:val="hybridMultilevel"/>
    <w:tmpl w:val="75C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7"/>
  </w:num>
  <w:num w:numId="6">
    <w:abstractNumId w:val="24"/>
  </w:num>
  <w:num w:numId="7">
    <w:abstractNumId w:val="16"/>
  </w:num>
  <w:num w:numId="8">
    <w:abstractNumId w:val="23"/>
  </w:num>
  <w:num w:numId="9">
    <w:abstractNumId w:val="17"/>
  </w:num>
  <w:num w:numId="10">
    <w:abstractNumId w:val="21"/>
  </w:num>
  <w:num w:numId="11">
    <w:abstractNumId w:val="9"/>
  </w:num>
  <w:num w:numId="12">
    <w:abstractNumId w:val="19"/>
  </w:num>
  <w:num w:numId="13">
    <w:abstractNumId w:val="2"/>
  </w:num>
  <w:num w:numId="14">
    <w:abstractNumId w:val="22"/>
  </w:num>
  <w:num w:numId="15">
    <w:abstractNumId w:val="6"/>
  </w:num>
  <w:num w:numId="16">
    <w:abstractNumId w:val="8"/>
  </w:num>
  <w:num w:numId="17">
    <w:abstractNumId w:val="13"/>
  </w:num>
  <w:num w:numId="18">
    <w:abstractNumId w:val="10"/>
  </w:num>
  <w:num w:numId="19">
    <w:abstractNumId w:val="25"/>
  </w:num>
  <w:num w:numId="20">
    <w:abstractNumId w:val="3"/>
  </w:num>
  <w:num w:numId="21">
    <w:abstractNumId w:val="4"/>
  </w:num>
  <w:num w:numId="22">
    <w:abstractNumId w:val="18"/>
  </w:num>
  <w:num w:numId="23">
    <w:abstractNumId w:val="12"/>
  </w:num>
  <w:num w:numId="24">
    <w:abstractNumId w:val="20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05"/>
    <w:rsid w:val="00011B3E"/>
    <w:rsid w:val="0001272D"/>
    <w:rsid w:val="00015B40"/>
    <w:rsid w:val="00020127"/>
    <w:rsid w:val="000346BA"/>
    <w:rsid w:val="000372BF"/>
    <w:rsid w:val="00054085"/>
    <w:rsid w:val="000727CD"/>
    <w:rsid w:val="00081FB9"/>
    <w:rsid w:val="000B1A92"/>
    <w:rsid w:val="000B6573"/>
    <w:rsid w:val="000C15BE"/>
    <w:rsid w:val="000C599D"/>
    <w:rsid w:val="000D3B9C"/>
    <w:rsid w:val="000E4927"/>
    <w:rsid w:val="000F629A"/>
    <w:rsid w:val="000F6A94"/>
    <w:rsid w:val="0010624C"/>
    <w:rsid w:val="0012343F"/>
    <w:rsid w:val="00124026"/>
    <w:rsid w:val="0012565F"/>
    <w:rsid w:val="00130779"/>
    <w:rsid w:val="0014725A"/>
    <w:rsid w:val="001501C2"/>
    <w:rsid w:val="00150395"/>
    <w:rsid w:val="001529F5"/>
    <w:rsid w:val="00162163"/>
    <w:rsid w:val="00166E9F"/>
    <w:rsid w:val="00195973"/>
    <w:rsid w:val="00196146"/>
    <w:rsid w:val="001A4BBE"/>
    <w:rsid w:val="001A6014"/>
    <w:rsid w:val="001C43C8"/>
    <w:rsid w:val="001D0103"/>
    <w:rsid w:val="001D3B71"/>
    <w:rsid w:val="001E41FD"/>
    <w:rsid w:val="00210BBB"/>
    <w:rsid w:val="00223D53"/>
    <w:rsid w:val="00231CD9"/>
    <w:rsid w:val="00235DAB"/>
    <w:rsid w:val="00246375"/>
    <w:rsid w:val="00250C1F"/>
    <w:rsid w:val="002536D7"/>
    <w:rsid w:val="002573A0"/>
    <w:rsid w:val="00273718"/>
    <w:rsid w:val="002804C9"/>
    <w:rsid w:val="002851B4"/>
    <w:rsid w:val="002908BF"/>
    <w:rsid w:val="002C155C"/>
    <w:rsid w:val="002C3E25"/>
    <w:rsid w:val="002D3B97"/>
    <w:rsid w:val="002D3E54"/>
    <w:rsid w:val="002E436E"/>
    <w:rsid w:val="002E4E53"/>
    <w:rsid w:val="002E5BBE"/>
    <w:rsid w:val="002F2C71"/>
    <w:rsid w:val="002F45D4"/>
    <w:rsid w:val="0032338E"/>
    <w:rsid w:val="00330296"/>
    <w:rsid w:val="00340254"/>
    <w:rsid w:val="00350F68"/>
    <w:rsid w:val="003632EF"/>
    <w:rsid w:val="00363E87"/>
    <w:rsid w:val="0036512B"/>
    <w:rsid w:val="003660EC"/>
    <w:rsid w:val="003668EB"/>
    <w:rsid w:val="00381D0C"/>
    <w:rsid w:val="003821E8"/>
    <w:rsid w:val="00394D22"/>
    <w:rsid w:val="003A1B58"/>
    <w:rsid w:val="003A2CC8"/>
    <w:rsid w:val="003A743B"/>
    <w:rsid w:val="003B6120"/>
    <w:rsid w:val="003B6B4E"/>
    <w:rsid w:val="003D0998"/>
    <w:rsid w:val="003D48B4"/>
    <w:rsid w:val="003E1141"/>
    <w:rsid w:val="003E34B8"/>
    <w:rsid w:val="003E78DB"/>
    <w:rsid w:val="003F2653"/>
    <w:rsid w:val="00402917"/>
    <w:rsid w:val="00403502"/>
    <w:rsid w:val="00407668"/>
    <w:rsid w:val="00416350"/>
    <w:rsid w:val="00422EDC"/>
    <w:rsid w:val="00425C63"/>
    <w:rsid w:val="004306DB"/>
    <w:rsid w:val="00434C2C"/>
    <w:rsid w:val="00436580"/>
    <w:rsid w:val="00437D33"/>
    <w:rsid w:val="00450EF4"/>
    <w:rsid w:val="00453F59"/>
    <w:rsid w:val="004579E4"/>
    <w:rsid w:val="00462CEE"/>
    <w:rsid w:val="0046794C"/>
    <w:rsid w:val="004754FD"/>
    <w:rsid w:val="004A5247"/>
    <w:rsid w:val="004B2B2D"/>
    <w:rsid w:val="004B7564"/>
    <w:rsid w:val="004B7C43"/>
    <w:rsid w:val="004C2091"/>
    <w:rsid w:val="004D1E98"/>
    <w:rsid w:val="004D4BE0"/>
    <w:rsid w:val="004D5A4D"/>
    <w:rsid w:val="004F00A3"/>
    <w:rsid w:val="004F1420"/>
    <w:rsid w:val="005039D5"/>
    <w:rsid w:val="0051381B"/>
    <w:rsid w:val="00513E0D"/>
    <w:rsid w:val="00522861"/>
    <w:rsid w:val="005335DA"/>
    <w:rsid w:val="00542FBF"/>
    <w:rsid w:val="00550934"/>
    <w:rsid w:val="005511D1"/>
    <w:rsid w:val="00562EE5"/>
    <w:rsid w:val="00566615"/>
    <w:rsid w:val="00567703"/>
    <w:rsid w:val="00572AA4"/>
    <w:rsid w:val="005745F3"/>
    <w:rsid w:val="00583FB5"/>
    <w:rsid w:val="005951CB"/>
    <w:rsid w:val="00596151"/>
    <w:rsid w:val="005B4BFD"/>
    <w:rsid w:val="005B5768"/>
    <w:rsid w:val="005C111E"/>
    <w:rsid w:val="005C5950"/>
    <w:rsid w:val="005C6944"/>
    <w:rsid w:val="005C6A8B"/>
    <w:rsid w:val="005D2F0E"/>
    <w:rsid w:val="005D78C9"/>
    <w:rsid w:val="005E32E5"/>
    <w:rsid w:val="00602121"/>
    <w:rsid w:val="006075BE"/>
    <w:rsid w:val="00622501"/>
    <w:rsid w:val="00624CAC"/>
    <w:rsid w:val="00625911"/>
    <w:rsid w:val="00626156"/>
    <w:rsid w:val="00632EB0"/>
    <w:rsid w:val="00634B61"/>
    <w:rsid w:val="0063647E"/>
    <w:rsid w:val="00642DE0"/>
    <w:rsid w:val="006432DE"/>
    <w:rsid w:val="00656ABF"/>
    <w:rsid w:val="006579D2"/>
    <w:rsid w:val="006644BD"/>
    <w:rsid w:val="00667080"/>
    <w:rsid w:val="0067532B"/>
    <w:rsid w:val="006760AD"/>
    <w:rsid w:val="00686D4B"/>
    <w:rsid w:val="006906FC"/>
    <w:rsid w:val="0069402D"/>
    <w:rsid w:val="006A6720"/>
    <w:rsid w:val="006A7920"/>
    <w:rsid w:val="006A7D98"/>
    <w:rsid w:val="006C44D9"/>
    <w:rsid w:val="006C47BC"/>
    <w:rsid w:val="006D17FF"/>
    <w:rsid w:val="006D2712"/>
    <w:rsid w:val="006E2F9C"/>
    <w:rsid w:val="00703502"/>
    <w:rsid w:val="00713892"/>
    <w:rsid w:val="00724205"/>
    <w:rsid w:val="00734C43"/>
    <w:rsid w:val="00743C9F"/>
    <w:rsid w:val="0074488F"/>
    <w:rsid w:val="00745109"/>
    <w:rsid w:val="00747178"/>
    <w:rsid w:val="007473ED"/>
    <w:rsid w:val="007529DA"/>
    <w:rsid w:val="00757FE8"/>
    <w:rsid w:val="00763BEF"/>
    <w:rsid w:val="0076515B"/>
    <w:rsid w:val="00766B34"/>
    <w:rsid w:val="00783835"/>
    <w:rsid w:val="007A0401"/>
    <w:rsid w:val="007A21C5"/>
    <w:rsid w:val="007B63FB"/>
    <w:rsid w:val="007B682D"/>
    <w:rsid w:val="007C0C71"/>
    <w:rsid w:val="007C1BFB"/>
    <w:rsid w:val="007E4076"/>
    <w:rsid w:val="007E4D8C"/>
    <w:rsid w:val="007E5935"/>
    <w:rsid w:val="007F6B10"/>
    <w:rsid w:val="0081009A"/>
    <w:rsid w:val="00810780"/>
    <w:rsid w:val="00814568"/>
    <w:rsid w:val="00820E04"/>
    <w:rsid w:val="00824120"/>
    <w:rsid w:val="00831362"/>
    <w:rsid w:val="00833DA8"/>
    <w:rsid w:val="00843188"/>
    <w:rsid w:val="0085503B"/>
    <w:rsid w:val="00856A08"/>
    <w:rsid w:val="0085788B"/>
    <w:rsid w:val="00862F3C"/>
    <w:rsid w:val="00870003"/>
    <w:rsid w:val="0087320D"/>
    <w:rsid w:val="00873972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D3A4E"/>
    <w:rsid w:val="008E1A62"/>
    <w:rsid w:val="008E2927"/>
    <w:rsid w:val="008F1EEF"/>
    <w:rsid w:val="008F2CC1"/>
    <w:rsid w:val="008F370F"/>
    <w:rsid w:val="009144DE"/>
    <w:rsid w:val="00914F7D"/>
    <w:rsid w:val="00916085"/>
    <w:rsid w:val="00917456"/>
    <w:rsid w:val="00934129"/>
    <w:rsid w:val="009606B2"/>
    <w:rsid w:val="00960938"/>
    <w:rsid w:val="00962070"/>
    <w:rsid w:val="00970655"/>
    <w:rsid w:val="009755CF"/>
    <w:rsid w:val="009774F7"/>
    <w:rsid w:val="00984D4C"/>
    <w:rsid w:val="00985870"/>
    <w:rsid w:val="009A0E21"/>
    <w:rsid w:val="009A1788"/>
    <w:rsid w:val="009A7F5D"/>
    <w:rsid w:val="009B2AC5"/>
    <w:rsid w:val="009B2BB3"/>
    <w:rsid w:val="009C7DD1"/>
    <w:rsid w:val="009F0A5F"/>
    <w:rsid w:val="009F72E0"/>
    <w:rsid w:val="009F77D7"/>
    <w:rsid w:val="00A116AD"/>
    <w:rsid w:val="00A148F5"/>
    <w:rsid w:val="00A153A1"/>
    <w:rsid w:val="00A438B3"/>
    <w:rsid w:val="00A4458E"/>
    <w:rsid w:val="00A505F1"/>
    <w:rsid w:val="00A51773"/>
    <w:rsid w:val="00A54F40"/>
    <w:rsid w:val="00A5753C"/>
    <w:rsid w:val="00A70ECC"/>
    <w:rsid w:val="00A76916"/>
    <w:rsid w:val="00A77527"/>
    <w:rsid w:val="00A77DCB"/>
    <w:rsid w:val="00A832C5"/>
    <w:rsid w:val="00A83485"/>
    <w:rsid w:val="00A84BEF"/>
    <w:rsid w:val="00A8714E"/>
    <w:rsid w:val="00A9228B"/>
    <w:rsid w:val="00AA0417"/>
    <w:rsid w:val="00AA0BA3"/>
    <w:rsid w:val="00AA5B34"/>
    <w:rsid w:val="00AB5C00"/>
    <w:rsid w:val="00AD2A7A"/>
    <w:rsid w:val="00AD643F"/>
    <w:rsid w:val="00AE1545"/>
    <w:rsid w:val="00AE2036"/>
    <w:rsid w:val="00AE53BB"/>
    <w:rsid w:val="00AF4499"/>
    <w:rsid w:val="00AF65BA"/>
    <w:rsid w:val="00B03AC5"/>
    <w:rsid w:val="00B05164"/>
    <w:rsid w:val="00B115D9"/>
    <w:rsid w:val="00B1253D"/>
    <w:rsid w:val="00B23361"/>
    <w:rsid w:val="00B25C7E"/>
    <w:rsid w:val="00B34FD3"/>
    <w:rsid w:val="00B4129F"/>
    <w:rsid w:val="00B50EAC"/>
    <w:rsid w:val="00B633D8"/>
    <w:rsid w:val="00B6624B"/>
    <w:rsid w:val="00B6693E"/>
    <w:rsid w:val="00B70FD4"/>
    <w:rsid w:val="00B860A5"/>
    <w:rsid w:val="00BA3FCA"/>
    <w:rsid w:val="00BA7270"/>
    <w:rsid w:val="00BA759D"/>
    <w:rsid w:val="00BB4F53"/>
    <w:rsid w:val="00BB751A"/>
    <w:rsid w:val="00BC4DC9"/>
    <w:rsid w:val="00BD2FA2"/>
    <w:rsid w:val="00BE2198"/>
    <w:rsid w:val="00BE23F3"/>
    <w:rsid w:val="00BF2EF2"/>
    <w:rsid w:val="00BF316B"/>
    <w:rsid w:val="00BF5B7C"/>
    <w:rsid w:val="00C0077D"/>
    <w:rsid w:val="00C06C03"/>
    <w:rsid w:val="00C13CC4"/>
    <w:rsid w:val="00C17D17"/>
    <w:rsid w:val="00C23C89"/>
    <w:rsid w:val="00C23F52"/>
    <w:rsid w:val="00C50AEE"/>
    <w:rsid w:val="00C56333"/>
    <w:rsid w:val="00C576D4"/>
    <w:rsid w:val="00C60F27"/>
    <w:rsid w:val="00C61867"/>
    <w:rsid w:val="00C6300A"/>
    <w:rsid w:val="00C6395F"/>
    <w:rsid w:val="00C73375"/>
    <w:rsid w:val="00C761F0"/>
    <w:rsid w:val="00C762D4"/>
    <w:rsid w:val="00C85570"/>
    <w:rsid w:val="00C96B7F"/>
    <w:rsid w:val="00CA7B42"/>
    <w:rsid w:val="00CB7E0F"/>
    <w:rsid w:val="00CC0C8C"/>
    <w:rsid w:val="00CE0C64"/>
    <w:rsid w:val="00CE15CD"/>
    <w:rsid w:val="00CF451A"/>
    <w:rsid w:val="00D040A1"/>
    <w:rsid w:val="00D050B5"/>
    <w:rsid w:val="00D1033C"/>
    <w:rsid w:val="00D122AE"/>
    <w:rsid w:val="00D15A05"/>
    <w:rsid w:val="00D21349"/>
    <w:rsid w:val="00D4029C"/>
    <w:rsid w:val="00D4720B"/>
    <w:rsid w:val="00D5290A"/>
    <w:rsid w:val="00D80C07"/>
    <w:rsid w:val="00D81687"/>
    <w:rsid w:val="00DA403E"/>
    <w:rsid w:val="00DB4415"/>
    <w:rsid w:val="00DB4B36"/>
    <w:rsid w:val="00DF0C62"/>
    <w:rsid w:val="00DF24FF"/>
    <w:rsid w:val="00DF6FE7"/>
    <w:rsid w:val="00E11D24"/>
    <w:rsid w:val="00E14710"/>
    <w:rsid w:val="00E230FA"/>
    <w:rsid w:val="00E42CA5"/>
    <w:rsid w:val="00E4393B"/>
    <w:rsid w:val="00E66DCA"/>
    <w:rsid w:val="00E7028E"/>
    <w:rsid w:val="00E70612"/>
    <w:rsid w:val="00E70689"/>
    <w:rsid w:val="00E86AAD"/>
    <w:rsid w:val="00E9448D"/>
    <w:rsid w:val="00EA5251"/>
    <w:rsid w:val="00EB26BF"/>
    <w:rsid w:val="00EC0265"/>
    <w:rsid w:val="00EC1031"/>
    <w:rsid w:val="00EC249F"/>
    <w:rsid w:val="00EC4FB7"/>
    <w:rsid w:val="00EE01F7"/>
    <w:rsid w:val="00EE7F6E"/>
    <w:rsid w:val="00F02066"/>
    <w:rsid w:val="00F13567"/>
    <w:rsid w:val="00F146AF"/>
    <w:rsid w:val="00F34E0B"/>
    <w:rsid w:val="00F41053"/>
    <w:rsid w:val="00F42D21"/>
    <w:rsid w:val="00F46875"/>
    <w:rsid w:val="00F47265"/>
    <w:rsid w:val="00F718D0"/>
    <w:rsid w:val="00F71AAE"/>
    <w:rsid w:val="00F72C16"/>
    <w:rsid w:val="00F8460A"/>
    <w:rsid w:val="00F87DAD"/>
    <w:rsid w:val="00F943F6"/>
    <w:rsid w:val="00F9514E"/>
    <w:rsid w:val="00FA6138"/>
    <w:rsid w:val="00FB341E"/>
    <w:rsid w:val="00FB72B8"/>
    <w:rsid w:val="00FD6F8B"/>
    <w:rsid w:val="00FE0778"/>
    <w:rsid w:val="00FE2044"/>
    <w:rsid w:val="00FE4C45"/>
    <w:rsid w:val="00FF4F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71439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BA36FD-B907-4255-AACE-A83F2BCF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45</cp:revision>
  <cp:lastPrinted>2017-10-11T11:00:00Z</cp:lastPrinted>
  <dcterms:created xsi:type="dcterms:W3CDTF">2018-05-22T16:05:00Z</dcterms:created>
  <dcterms:modified xsi:type="dcterms:W3CDTF">2019-07-02T11:23:00Z</dcterms:modified>
</cp:coreProperties>
</file>