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2365" w14:textId="77777777" w:rsidR="00D15A05" w:rsidRPr="00BE2198" w:rsidRDefault="00F02066" w:rsidP="006579D2">
      <w:pPr>
        <w:pStyle w:val="Heading1"/>
        <w:rPr>
          <w:rFonts w:cs="Arial"/>
          <w:sz w:val="20"/>
        </w:rPr>
      </w:pPr>
      <w:r w:rsidRPr="00BE2198">
        <w:rPr>
          <w:rFonts w:cs="Arial"/>
          <w:sz w:val="20"/>
        </w:rPr>
        <w:t xml:space="preserve">The Bournemouth and Poole College </w:t>
      </w:r>
    </w:p>
    <w:p w14:paraId="1906D626" w14:textId="77777777" w:rsidR="00D15A05" w:rsidRPr="00BE2198" w:rsidRDefault="00D15A05" w:rsidP="00D15A05">
      <w:pPr>
        <w:rPr>
          <w:rFonts w:ascii="Arial" w:hAnsi="Arial" w:cs="Arial"/>
          <w:b/>
          <w:sz w:val="20"/>
          <w:szCs w:val="20"/>
        </w:rPr>
      </w:pPr>
    </w:p>
    <w:p w14:paraId="36523E68" w14:textId="77777777" w:rsidR="00CB7E0F" w:rsidRPr="00BE2198" w:rsidRDefault="00D15A05" w:rsidP="00D15A05">
      <w:pPr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>MINUTES OF TH</w:t>
      </w:r>
      <w:r w:rsidR="00F87DAD">
        <w:rPr>
          <w:rFonts w:ascii="Arial" w:hAnsi="Arial" w:cs="Arial"/>
          <w:b/>
          <w:sz w:val="20"/>
          <w:szCs w:val="20"/>
        </w:rPr>
        <w:t xml:space="preserve">E </w:t>
      </w:r>
      <w:r w:rsidR="00F02066" w:rsidRPr="00BE2198">
        <w:rPr>
          <w:rFonts w:ascii="Arial" w:hAnsi="Arial" w:cs="Arial"/>
          <w:b/>
          <w:sz w:val="20"/>
          <w:szCs w:val="20"/>
        </w:rPr>
        <w:t xml:space="preserve">SEARCH COMMITTEE </w:t>
      </w:r>
    </w:p>
    <w:p w14:paraId="0C30E404" w14:textId="4064F0BD" w:rsidR="00B633D8" w:rsidRPr="00BE2198" w:rsidRDefault="001501C2" w:rsidP="00D15A05">
      <w:pPr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>HELD ON</w:t>
      </w:r>
      <w:r w:rsidR="003632EF">
        <w:rPr>
          <w:rFonts w:ascii="Arial" w:hAnsi="Arial" w:cs="Arial"/>
          <w:b/>
          <w:sz w:val="20"/>
          <w:szCs w:val="20"/>
        </w:rPr>
        <w:t xml:space="preserve"> </w:t>
      </w:r>
      <w:r w:rsidR="004579E4">
        <w:rPr>
          <w:rFonts w:ascii="Arial" w:hAnsi="Arial" w:cs="Arial"/>
          <w:b/>
          <w:sz w:val="20"/>
          <w:szCs w:val="20"/>
        </w:rPr>
        <w:t>1</w:t>
      </w:r>
      <w:r w:rsidR="009B2AC5">
        <w:rPr>
          <w:rFonts w:ascii="Arial" w:hAnsi="Arial" w:cs="Arial"/>
          <w:b/>
          <w:sz w:val="20"/>
          <w:szCs w:val="20"/>
        </w:rPr>
        <w:t xml:space="preserve"> FEBRUARY 2018 </w:t>
      </w:r>
    </w:p>
    <w:p w14:paraId="4AA824D3" w14:textId="77777777" w:rsidR="00D15A05" w:rsidRPr="00BE2198" w:rsidRDefault="00D15A05" w:rsidP="00D15A05">
      <w:pPr>
        <w:rPr>
          <w:rFonts w:ascii="Arial" w:hAnsi="Arial" w:cs="Arial"/>
          <w:b/>
          <w:sz w:val="20"/>
          <w:szCs w:val="20"/>
        </w:rPr>
      </w:pPr>
    </w:p>
    <w:p w14:paraId="2F999569" w14:textId="77777777" w:rsidR="00D15A05" w:rsidRPr="00BE2198" w:rsidRDefault="00D15A05" w:rsidP="00D15A05">
      <w:pPr>
        <w:rPr>
          <w:rFonts w:ascii="Arial" w:hAnsi="Arial" w:cs="Arial"/>
          <w:sz w:val="20"/>
          <w:szCs w:val="20"/>
        </w:rPr>
      </w:pPr>
    </w:p>
    <w:p w14:paraId="3205A00F" w14:textId="77777777" w:rsidR="00D15A05" w:rsidRPr="00BE2198" w:rsidRDefault="00D15A05" w:rsidP="00D15A05">
      <w:pPr>
        <w:pStyle w:val="Heading1"/>
        <w:spacing w:line="240" w:lineRule="auto"/>
        <w:rPr>
          <w:rFonts w:cs="Arial"/>
          <w:sz w:val="20"/>
        </w:rPr>
      </w:pPr>
      <w:r w:rsidRPr="00BE2198">
        <w:rPr>
          <w:rFonts w:cs="Arial"/>
          <w:sz w:val="20"/>
        </w:rPr>
        <w:t>Members Present:</w:t>
      </w:r>
    </w:p>
    <w:p w14:paraId="1CDA1ACB" w14:textId="77777777" w:rsidR="00D15A05" w:rsidRPr="00BE2198" w:rsidRDefault="00D15A05" w:rsidP="00D15A0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694"/>
        <w:gridCol w:w="1984"/>
        <w:gridCol w:w="3090"/>
      </w:tblGrid>
      <w:tr w:rsidR="00D15A05" w:rsidRPr="00BE2198" w14:paraId="51BCAB3E" w14:textId="77777777" w:rsidTr="00566615">
        <w:tc>
          <w:tcPr>
            <w:tcW w:w="1872" w:type="dxa"/>
          </w:tcPr>
          <w:p w14:paraId="7642B230" w14:textId="77777777" w:rsidR="00D15A05" w:rsidRPr="00BE2198" w:rsidRDefault="00E42CA5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James Hampton</w:t>
            </w:r>
          </w:p>
        </w:tc>
        <w:tc>
          <w:tcPr>
            <w:tcW w:w="2694" w:type="dxa"/>
          </w:tcPr>
          <w:p w14:paraId="77BAD079" w14:textId="2C3866D8" w:rsidR="00D15A05" w:rsidRPr="00BE2198" w:rsidRDefault="004579E4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Member, </w:t>
            </w:r>
            <w:r w:rsidR="00D15A05" w:rsidRPr="00BE2198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984" w:type="dxa"/>
          </w:tcPr>
          <w:p w14:paraId="54DCA7AB" w14:textId="77777777" w:rsidR="00D15A05" w:rsidRPr="00BE2198" w:rsidRDefault="00D15A05" w:rsidP="00551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In Attendance:</w:t>
            </w:r>
          </w:p>
        </w:tc>
        <w:tc>
          <w:tcPr>
            <w:tcW w:w="3090" w:type="dxa"/>
          </w:tcPr>
          <w:p w14:paraId="301932C0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05" w:rsidRPr="00BE2198" w14:paraId="7F07A0D6" w14:textId="77777777" w:rsidTr="00566615">
        <w:trPr>
          <w:trHeight w:val="250"/>
        </w:trPr>
        <w:tc>
          <w:tcPr>
            <w:tcW w:w="1872" w:type="dxa"/>
          </w:tcPr>
          <w:p w14:paraId="4E024BE7" w14:textId="6921D8C3" w:rsidR="00D15A05" w:rsidRPr="00BE2198" w:rsidRDefault="003632EF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Caroline Foster</w:t>
            </w:r>
          </w:p>
        </w:tc>
        <w:tc>
          <w:tcPr>
            <w:tcW w:w="2694" w:type="dxa"/>
          </w:tcPr>
          <w:p w14:paraId="4926C9B7" w14:textId="0ACE3A3F" w:rsidR="00D15A05" w:rsidRPr="00BE2198" w:rsidRDefault="004579E4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</w:t>
            </w:r>
          </w:p>
        </w:tc>
        <w:tc>
          <w:tcPr>
            <w:tcW w:w="1984" w:type="dxa"/>
          </w:tcPr>
          <w:p w14:paraId="7015416D" w14:textId="4D168CF2" w:rsidR="00D15A05" w:rsidRPr="00BE2198" w:rsidRDefault="00566615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Marianne </w:t>
            </w:r>
            <w:r w:rsidR="00E66DCA" w:rsidRPr="00BE2198">
              <w:rPr>
                <w:rFonts w:ascii="Arial" w:hAnsi="Arial" w:cs="Arial"/>
                <w:sz w:val="20"/>
                <w:szCs w:val="20"/>
              </w:rPr>
              <w:t xml:space="preserve">Barnard </w:t>
            </w:r>
          </w:p>
        </w:tc>
        <w:tc>
          <w:tcPr>
            <w:tcW w:w="3090" w:type="dxa"/>
          </w:tcPr>
          <w:p w14:paraId="7A7BEB87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Clerk to the Corporation</w:t>
            </w:r>
          </w:p>
        </w:tc>
      </w:tr>
      <w:tr w:rsidR="00D15A05" w:rsidRPr="00BE2198" w14:paraId="4F922CAB" w14:textId="77777777" w:rsidTr="00566615">
        <w:trPr>
          <w:trHeight w:val="162"/>
        </w:trPr>
        <w:tc>
          <w:tcPr>
            <w:tcW w:w="1872" w:type="dxa"/>
          </w:tcPr>
          <w:p w14:paraId="62B22940" w14:textId="389261A4" w:rsidR="00D15A05" w:rsidRPr="00BE2198" w:rsidRDefault="003632EF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Diane Grannell</w:t>
            </w:r>
          </w:p>
        </w:tc>
        <w:tc>
          <w:tcPr>
            <w:tcW w:w="2694" w:type="dxa"/>
          </w:tcPr>
          <w:p w14:paraId="67E571A9" w14:textId="2079E8EE" w:rsidR="00D15A05" w:rsidRPr="00BE2198" w:rsidRDefault="003E1141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Member, </w:t>
            </w:r>
            <w:r w:rsidR="003632EF" w:rsidRPr="00BE2198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1984" w:type="dxa"/>
          </w:tcPr>
          <w:p w14:paraId="6846526F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6CD557B2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05" w:rsidRPr="00BE2198" w14:paraId="0272A67F" w14:textId="77777777" w:rsidTr="00566615">
        <w:trPr>
          <w:trHeight w:val="284"/>
        </w:trPr>
        <w:tc>
          <w:tcPr>
            <w:tcW w:w="1872" w:type="dxa"/>
          </w:tcPr>
          <w:p w14:paraId="35C87044" w14:textId="23C3DE6B" w:rsidR="00D15A05" w:rsidRPr="00BE2198" w:rsidRDefault="004579E4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Angela Rowley </w:t>
            </w:r>
          </w:p>
        </w:tc>
        <w:tc>
          <w:tcPr>
            <w:tcW w:w="2694" w:type="dxa"/>
          </w:tcPr>
          <w:p w14:paraId="6587B9DE" w14:textId="249D4B32" w:rsidR="00D15A05" w:rsidRPr="00BE2198" w:rsidRDefault="004579E4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</w:t>
            </w:r>
          </w:p>
        </w:tc>
        <w:tc>
          <w:tcPr>
            <w:tcW w:w="1984" w:type="dxa"/>
          </w:tcPr>
          <w:p w14:paraId="22F25955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659E9FF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8AA3AA" w14:textId="77777777" w:rsidR="00D15A05" w:rsidRPr="00BE2198" w:rsidRDefault="00D15A05" w:rsidP="00D15A05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2FB58820" w14:textId="77777777" w:rsidR="00CF451A" w:rsidRPr="00BE2198" w:rsidRDefault="00CF451A" w:rsidP="00350F68">
      <w:pPr>
        <w:pStyle w:val="NormalWeb"/>
        <w:spacing w:before="0" w:beforeAutospacing="0" w:after="120" w:afterAutospacing="0" w:line="240" w:lineRule="auto"/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>PART A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1276"/>
      </w:tblGrid>
      <w:tr w:rsidR="00D15A05" w:rsidRPr="00BE2198" w14:paraId="66B35846" w14:textId="77777777" w:rsidTr="005C6A8B">
        <w:tc>
          <w:tcPr>
            <w:tcW w:w="851" w:type="dxa"/>
          </w:tcPr>
          <w:p w14:paraId="62340585" w14:textId="573CA1B8" w:rsidR="00D15A05" w:rsidRPr="00BE2198" w:rsidRDefault="009B2AC5" w:rsidP="003632E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1/18</w:t>
            </w:r>
          </w:p>
        </w:tc>
        <w:tc>
          <w:tcPr>
            <w:tcW w:w="7513" w:type="dxa"/>
          </w:tcPr>
          <w:p w14:paraId="00C4AD9D" w14:textId="77777777" w:rsidR="00D15A05" w:rsidRPr="00BE2198" w:rsidRDefault="00F02066" w:rsidP="00434C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APOLOGIES FOR ABSENCE</w:t>
            </w:r>
          </w:p>
          <w:p w14:paraId="144521E6" w14:textId="439393FA" w:rsidR="004579E4" w:rsidRPr="00BE2198" w:rsidRDefault="00422EDC" w:rsidP="00422EDC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There were no</w:t>
            </w:r>
            <w:r w:rsidR="00E42CA5" w:rsidRPr="00BE2198">
              <w:rPr>
                <w:rFonts w:ascii="Arial" w:hAnsi="Arial" w:cs="Arial"/>
                <w:bCs/>
                <w:sz w:val="20"/>
                <w:szCs w:val="20"/>
              </w:rPr>
              <w:t xml:space="preserve"> apologies received.</w:t>
            </w:r>
          </w:p>
        </w:tc>
        <w:tc>
          <w:tcPr>
            <w:tcW w:w="1276" w:type="dxa"/>
          </w:tcPr>
          <w:p w14:paraId="3B32416F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50C3E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BE2198" w14:paraId="524E4428" w14:textId="77777777" w:rsidTr="005C6A8B">
        <w:tc>
          <w:tcPr>
            <w:tcW w:w="851" w:type="dxa"/>
          </w:tcPr>
          <w:p w14:paraId="094E66A6" w14:textId="46F9E2F5" w:rsidR="006579D2" w:rsidRPr="00BE2198" w:rsidRDefault="009B2AC5" w:rsidP="003632E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2/18</w:t>
            </w:r>
          </w:p>
        </w:tc>
        <w:tc>
          <w:tcPr>
            <w:tcW w:w="7513" w:type="dxa"/>
          </w:tcPr>
          <w:p w14:paraId="1FC4B364" w14:textId="77777777" w:rsidR="006579D2" w:rsidRPr="00BE2198" w:rsidRDefault="006579D2" w:rsidP="00434C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DECLARATIONS OF INTEREST</w:t>
            </w:r>
          </w:p>
          <w:p w14:paraId="5822C8EF" w14:textId="5FC26EAF" w:rsidR="006579D2" w:rsidRPr="00BE2198" w:rsidRDefault="00AE53BB" w:rsidP="00F718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There were no declarations of interest.</w:t>
            </w:r>
          </w:p>
        </w:tc>
        <w:tc>
          <w:tcPr>
            <w:tcW w:w="1276" w:type="dxa"/>
          </w:tcPr>
          <w:p w14:paraId="49836F36" w14:textId="77777777" w:rsidR="006579D2" w:rsidRPr="00BE2198" w:rsidRDefault="006579D2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BE2198" w14:paraId="2D8FA700" w14:textId="77777777" w:rsidTr="005C6A8B">
        <w:tc>
          <w:tcPr>
            <w:tcW w:w="851" w:type="dxa"/>
          </w:tcPr>
          <w:p w14:paraId="1F998EB2" w14:textId="122BC6ED" w:rsidR="006579D2" w:rsidRPr="00BE2198" w:rsidRDefault="009B2AC5" w:rsidP="003632E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3/18</w:t>
            </w:r>
          </w:p>
        </w:tc>
        <w:tc>
          <w:tcPr>
            <w:tcW w:w="7513" w:type="dxa"/>
          </w:tcPr>
          <w:p w14:paraId="6104062C" w14:textId="77777777" w:rsidR="004F1420" w:rsidRPr="00BE2198" w:rsidRDefault="006579D2" w:rsidP="00434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MINU</w:t>
            </w:r>
            <w:r w:rsidR="008A2AF5" w:rsidRPr="00BE2198">
              <w:rPr>
                <w:rFonts w:ascii="Arial" w:hAnsi="Arial" w:cs="Arial"/>
                <w:b/>
                <w:sz w:val="20"/>
                <w:szCs w:val="20"/>
              </w:rPr>
              <w:t>TES OF LAST MEETING</w:t>
            </w:r>
          </w:p>
          <w:p w14:paraId="726DB912" w14:textId="133DF6B7" w:rsidR="006579D2" w:rsidRPr="00BE2198" w:rsidRDefault="00B6624B" w:rsidP="00434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The minutes of the meeting</w:t>
            </w:r>
            <w:r w:rsidR="005E32E5" w:rsidRPr="00BE2198">
              <w:rPr>
                <w:rFonts w:ascii="Arial" w:hAnsi="Arial" w:cs="Arial"/>
                <w:sz w:val="20"/>
                <w:szCs w:val="20"/>
              </w:rPr>
              <w:t xml:space="preserve"> held on </w:t>
            </w:r>
            <w:r w:rsidR="009B2AC5">
              <w:rPr>
                <w:rFonts w:ascii="Arial" w:hAnsi="Arial" w:cs="Arial"/>
                <w:sz w:val="20"/>
                <w:szCs w:val="20"/>
              </w:rPr>
              <w:t>14 December</w:t>
            </w:r>
            <w:r w:rsidR="005C111E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E42CA5" w:rsidRPr="00BE2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6AF">
              <w:rPr>
                <w:rFonts w:ascii="Arial" w:hAnsi="Arial" w:cs="Arial"/>
                <w:sz w:val="20"/>
                <w:szCs w:val="20"/>
              </w:rPr>
              <w:t xml:space="preserve">were confirmed as an accurate </w:t>
            </w:r>
            <w:r w:rsidRPr="00BE2198">
              <w:rPr>
                <w:rFonts w:ascii="Arial" w:hAnsi="Arial" w:cs="Arial"/>
                <w:sz w:val="20"/>
                <w:szCs w:val="20"/>
              </w:rPr>
              <w:t>record and signed by the Chair.</w:t>
            </w:r>
          </w:p>
          <w:p w14:paraId="7661E7BD" w14:textId="6B463EF1" w:rsidR="00436580" w:rsidRPr="00BE2198" w:rsidRDefault="00E9448D" w:rsidP="009B2AC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273718" w:rsidRPr="00BE2198">
              <w:rPr>
                <w:rFonts w:ascii="Arial" w:hAnsi="Arial" w:cs="Arial"/>
                <w:sz w:val="20"/>
                <w:szCs w:val="20"/>
              </w:rPr>
              <w:t>To approve the minutes</w:t>
            </w:r>
            <w:r w:rsidR="00876FA7">
              <w:rPr>
                <w:rFonts w:ascii="Arial" w:hAnsi="Arial" w:cs="Arial"/>
                <w:sz w:val="20"/>
                <w:szCs w:val="20"/>
              </w:rPr>
              <w:t xml:space="preserve"> of the meeting </w:t>
            </w:r>
            <w:r w:rsidR="003E1141">
              <w:rPr>
                <w:rFonts w:ascii="Arial" w:hAnsi="Arial" w:cs="Arial"/>
                <w:sz w:val="20"/>
                <w:szCs w:val="20"/>
              </w:rPr>
              <w:t xml:space="preserve">held </w:t>
            </w:r>
            <w:r w:rsidR="00876FA7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9B2AC5">
              <w:rPr>
                <w:rFonts w:ascii="Arial" w:hAnsi="Arial" w:cs="Arial"/>
                <w:sz w:val="20"/>
                <w:szCs w:val="20"/>
              </w:rPr>
              <w:t>14 December</w:t>
            </w:r>
            <w:r w:rsidR="00253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FA7">
              <w:rPr>
                <w:rFonts w:ascii="Arial" w:hAnsi="Arial" w:cs="Arial"/>
                <w:sz w:val="20"/>
                <w:szCs w:val="20"/>
              </w:rPr>
              <w:t>2017</w:t>
            </w:r>
            <w:r w:rsidR="00273718" w:rsidRPr="00BE21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50435C6" w14:textId="77777777" w:rsidR="006579D2" w:rsidRPr="00BE2198" w:rsidRDefault="006579D2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BE2198" w14:paraId="40F5141A" w14:textId="77777777" w:rsidTr="005C6A8B">
        <w:tc>
          <w:tcPr>
            <w:tcW w:w="851" w:type="dxa"/>
          </w:tcPr>
          <w:p w14:paraId="7B067C12" w14:textId="70900E76" w:rsidR="006579D2" w:rsidRPr="00BE2198" w:rsidRDefault="009B2AC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4/18</w:t>
            </w:r>
          </w:p>
          <w:p w14:paraId="42D2ACE9" w14:textId="77777777" w:rsidR="006579D2" w:rsidRPr="00BE2198" w:rsidRDefault="006579D2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7402F8D" w14:textId="77777777" w:rsidR="006579D2" w:rsidRDefault="006579D2" w:rsidP="00434C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MATTERS ARISING</w:t>
            </w:r>
            <w:r w:rsidR="00EE7F6E" w:rsidRPr="00BE2198">
              <w:rPr>
                <w:rFonts w:ascii="Arial" w:hAnsi="Arial" w:cs="Arial"/>
                <w:b/>
                <w:sz w:val="20"/>
                <w:szCs w:val="20"/>
              </w:rPr>
              <w:t xml:space="preserve"> AND SEARCH TRACKER</w:t>
            </w:r>
          </w:p>
          <w:p w14:paraId="6B0CF9BD" w14:textId="623C2B5C" w:rsidR="0074488F" w:rsidRDefault="0001272D" w:rsidP="00F951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</w:t>
            </w:r>
            <w:r w:rsidR="00F718D0">
              <w:rPr>
                <w:rFonts w:ascii="Arial" w:hAnsi="Arial" w:cs="Arial"/>
                <w:sz w:val="20"/>
                <w:szCs w:val="20"/>
              </w:rPr>
              <w:t>racker was reviewed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14E">
              <w:rPr>
                <w:rFonts w:ascii="Arial" w:hAnsi="Arial" w:cs="Arial"/>
                <w:sz w:val="20"/>
                <w:szCs w:val="20"/>
              </w:rPr>
              <w:t xml:space="preserve">Committee </w:t>
            </w:r>
            <w:r w:rsidR="00F718D0">
              <w:rPr>
                <w:rFonts w:ascii="Arial" w:hAnsi="Arial" w:cs="Arial"/>
                <w:sz w:val="20"/>
                <w:szCs w:val="20"/>
              </w:rPr>
              <w:t>members</w:t>
            </w:r>
            <w:r w:rsidR="00AD643F">
              <w:rPr>
                <w:rFonts w:ascii="Arial" w:hAnsi="Arial" w:cs="Arial"/>
                <w:sz w:val="20"/>
                <w:szCs w:val="20"/>
              </w:rPr>
              <w:t xml:space="preserve">.  The Clerk confirmed that the outstanding query relating to the declassification of </w:t>
            </w:r>
            <w:r w:rsidR="00F146AF">
              <w:rPr>
                <w:rFonts w:ascii="Arial" w:hAnsi="Arial" w:cs="Arial"/>
                <w:sz w:val="20"/>
                <w:szCs w:val="20"/>
              </w:rPr>
              <w:t xml:space="preserve">a specific section of Audit Committee </w:t>
            </w:r>
            <w:r w:rsidR="00AD643F">
              <w:rPr>
                <w:rFonts w:ascii="Arial" w:hAnsi="Arial" w:cs="Arial"/>
                <w:sz w:val="20"/>
                <w:szCs w:val="20"/>
              </w:rPr>
              <w:t>minutes had been checked and it was standard pr</w:t>
            </w:r>
            <w:r w:rsidR="00F146AF">
              <w:rPr>
                <w:rFonts w:ascii="Arial" w:hAnsi="Arial" w:cs="Arial"/>
                <w:sz w:val="20"/>
                <w:szCs w:val="20"/>
              </w:rPr>
              <w:t>actice</w:t>
            </w:r>
            <w:r w:rsidR="00AD643F">
              <w:rPr>
                <w:rFonts w:ascii="Arial" w:hAnsi="Arial" w:cs="Arial"/>
                <w:sz w:val="20"/>
                <w:szCs w:val="20"/>
              </w:rPr>
              <w:t xml:space="preserve"> to declassify after a year</w:t>
            </w:r>
            <w:r w:rsidR="004F00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D987172" w14:textId="7EE519E1" w:rsidR="00394D22" w:rsidRPr="00BE2198" w:rsidRDefault="00394D22" w:rsidP="006C47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94D22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01272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F00A3">
              <w:rPr>
                <w:rFonts w:ascii="Arial" w:hAnsi="Arial" w:cs="Arial"/>
                <w:sz w:val="20"/>
                <w:szCs w:val="20"/>
              </w:rPr>
              <w:t>agree to the declassification o</w:t>
            </w:r>
            <w:r w:rsidR="006C47BC">
              <w:rPr>
                <w:rFonts w:ascii="Arial" w:hAnsi="Arial" w:cs="Arial"/>
                <w:sz w:val="20"/>
                <w:szCs w:val="20"/>
              </w:rPr>
              <w:t>f</w:t>
            </w:r>
            <w:r w:rsidR="004F00A3">
              <w:rPr>
                <w:rFonts w:ascii="Arial" w:hAnsi="Arial" w:cs="Arial"/>
                <w:sz w:val="20"/>
                <w:szCs w:val="20"/>
              </w:rPr>
              <w:t xml:space="preserve"> minutes as discussed and to </w:t>
            </w:r>
            <w:r w:rsidR="0001272D">
              <w:rPr>
                <w:rFonts w:ascii="Arial" w:hAnsi="Arial" w:cs="Arial"/>
                <w:sz w:val="20"/>
                <w:szCs w:val="20"/>
              </w:rPr>
              <w:t>note the t</w:t>
            </w:r>
            <w:r>
              <w:rPr>
                <w:rFonts w:ascii="Arial" w:hAnsi="Arial" w:cs="Arial"/>
                <w:sz w:val="20"/>
                <w:szCs w:val="20"/>
              </w:rPr>
              <w:t xml:space="preserve">racker. </w:t>
            </w:r>
          </w:p>
        </w:tc>
        <w:tc>
          <w:tcPr>
            <w:tcW w:w="1276" w:type="dxa"/>
          </w:tcPr>
          <w:p w14:paraId="690E52B4" w14:textId="77777777" w:rsidR="00EE01F7" w:rsidRDefault="00EE01F7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7B3EE" w14:textId="77777777" w:rsidR="00A76916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EAAEC" w14:textId="77777777" w:rsidR="00A76916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FE412" w14:textId="77777777" w:rsidR="00A76916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512F5" w14:textId="5F7FB73C" w:rsidR="00A76916" w:rsidRPr="00BE2198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BE2198" w14:paraId="7CE371CD" w14:textId="77777777" w:rsidTr="005C6A8B">
        <w:tc>
          <w:tcPr>
            <w:tcW w:w="851" w:type="dxa"/>
          </w:tcPr>
          <w:p w14:paraId="457EDE4F" w14:textId="25DDB7B1" w:rsidR="006579D2" w:rsidRPr="00F41053" w:rsidRDefault="009B2AC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5/18</w:t>
            </w:r>
          </w:p>
          <w:p w14:paraId="2F234F92" w14:textId="77777777" w:rsidR="008A2AF5" w:rsidRPr="00F41053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8B069D4" w14:textId="77777777" w:rsidR="008A2AF5" w:rsidRPr="00F41053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2D8E965" w14:textId="77777777" w:rsidR="008A2AF5" w:rsidRPr="00F41053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67E996F" w14:textId="77777777" w:rsidR="008A2AF5" w:rsidRPr="00F41053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1D13E0B" w14:textId="77777777" w:rsidR="009C7DD1" w:rsidRPr="00F41053" w:rsidRDefault="009C7DD1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3461C9E" w14:textId="77777777" w:rsidR="00602121" w:rsidRPr="00F41053" w:rsidRDefault="00602121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48D2D" w14:textId="77777777" w:rsidR="008A2AF5" w:rsidRPr="00F41053" w:rsidRDefault="00F87DAD" w:rsidP="008A2AF5">
            <w:pPr>
              <w:rPr>
                <w:rFonts w:ascii="Arial" w:hAnsi="Arial" w:cs="Arial"/>
                <w:sz w:val="20"/>
                <w:szCs w:val="20"/>
              </w:rPr>
            </w:pPr>
            <w:r w:rsidRPr="00F410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68BE89" w14:textId="77777777" w:rsidR="008A2AF5" w:rsidRPr="00F41053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24750" w14:textId="77777777" w:rsidR="008A2AF5" w:rsidRPr="00F41053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6B516" w14:textId="77777777" w:rsidR="00602121" w:rsidRPr="00F41053" w:rsidRDefault="00602121" w:rsidP="00602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DCB7B" w14:textId="77777777" w:rsidR="008A2AF5" w:rsidRPr="00F41053" w:rsidRDefault="008A2AF5" w:rsidP="00E42CA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8241A41" w14:textId="77777777" w:rsidR="00EC4FB7" w:rsidRPr="00F41053" w:rsidRDefault="00EC4FB7" w:rsidP="00E42CA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C101104" w14:textId="77777777" w:rsidR="00EC4FB7" w:rsidRPr="00F41053" w:rsidRDefault="00EC4FB7" w:rsidP="00E42CA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F69CBC1" w14:textId="77777777" w:rsidR="00602121" w:rsidRPr="00F41053" w:rsidRDefault="00602121" w:rsidP="00602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A63FB" w14:textId="77777777" w:rsidR="00602121" w:rsidRPr="00F41053" w:rsidRDefault="00602121" w:rsidP="00602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A8F37" w14:textId="77777777" w:rsidR="008A2AF5" w:rsidRPr="00F41053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51490" w14:textId="77777777" w:rsidR="008A2AF5" w:rsidRPr="00F41053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CB71F" w14:textId="77777777" w:rsidR="008F2CC1" w:rsidRPr="00F41053" w:rsidRDefault="008F2CC1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9E32C" w14:textId="77777777" w:rsidR="008A2AF5" w:rsidRPr="00F41053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CBCF0B0" w14:textId="77777777" w:rsidR="00970655" w:rsidRPr="00F41053" w:rsidRDefault="00F87DAD" w:rsidP="002E436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41053">
              <w:rPr>
                <w:rFonts w:ascii="Arial" w:hAnsi="Arial" w:cs="Arial"/>
                <w:b/>
                <w:sz w:val="20"/>
                <w:szCs w:val="20"/>
              </w:rPr>
              <w:lastRenderedPageBreak/>
              <w:t>REVIEW BOARD MEMBERSHIP, RECRUITMENT STRATEGY AND SKILLS AUDIT</w:t>
            </w:r>
            <w:r w:rsidR="00E66DCA" w:rsidRPr="00F410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76A8ABE" w14:textId="0B517F50" w:rsidR="00984D4C" w:rsidRPr="00F41053" w:rsidRDefault="00E66DCA" w:rsidP="00EE7F6E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59" w:hanging="425"/>
              <w:rPr>
                <w:b/>
                <w:sz w:val="20"/>
                <w:szCs w:val="20"/>
              </w:rPr>
            </w:pPr>
            <w:r w:rsidRPr="00F41053">
              <w:rPr>
                <w:b/>
                <w:sz w:val="20"/>
                <w:szCs w:val="20"/>
              </w:rPr>
              <w:t xml:space="preserve">To review the </w:t>
            </w:r>
            <w:r w:rsidR="00F87DAD" w:rsidRPr="00F41053">
              <w:rPr>
                <w:b/>
                <w:sz w:val="20"/>
                <w:szCs w:val="20"/>
              </w:rPr>
              <w:t xml:space="preserve">Board and Committee Membership </w:t>
            </w:r>
            <w:r w:rsidR="00F718D0">
              <w:rPr>
                <w:b/>
                <w:sz w:val="20"/>
                <w:szCs w:val="20"/>
              </w:rPr>
              <w:t>Overview</w:t>
            </w:r>
          </w:p>
          <w:p w14:paraId="11A50CAC" w14:textId="77777777" w:rsidR="002C3E25" w:rsidRDefault="0012343F" w:rsidP="00EE7F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  <w:r w:rsidR="00984D4C" w:rsidRPr="00F41053">
              <w:rPr>
                <w:rFonts w:ascii="Arial" w:hAnsi="Arial" w:cs="Arial"/>
                <w:sz w:val="20"/>
                <w:szCs w:val="20"/>
              </w:rPr>
              <w:t xml:space="preserve"> reviewed </w:t>
            </w:r>
            <w:r w:rsidR="00D81687" w:rsidRPr="00F41053">
              <w:rPr>
                <w:rFonts w:ascii="Arial" w:hAnsi="Arial" w:cs="Arial"/>
                <w:sz w:val="20"/>
                <w:szCs w:val="20"/>
              </w:rPr>
              <w:t>the</w:t>
            </w:r>
            <w:r w:rsidR="00F87DAD" w:rsidRPr="00F410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Board &amp; Committee Membership O</w:t>
            </w:r>
            <w:r w:rsidR="00F87DAD" w:rsidRPr="00F41053">
              <w:rPr>
                <w:rFonts w:ascii="Arial" w:hAnsi="Arial" w:cs="Arial"/>
                <w:sz w:val="20"/>
                <w:szCs w:val="20"/>
              </w:rPr>
              <w:t>ver</w:t>
            </w:r>
            <w:r w:rsidR="00862F3C" w:rsidRPr="00F41053">
              <w:rPr>
                <w:rFonts w:ascii="Arial" w:hAnsi="Arial" w:cs="Arial"/>
                <w:sz w:val="20"/>
                <w:szCs w:val="20"/>
              </w:rPr>
              <w:t xml:space="preserve">view document.  </w:t>
            </w:r>
          </w:p>
          <w:p w14:paraId="2F701811" w14:textId="00E98DA7" w:rsidR="005951CB" w:rsidRDefault="006A7920" w:rsidP="00462CE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</w:t>
            </w:r>
            <w:r w:rsidR="00AD643F">
              <w:rPr>
                <w:sz w:val="20"/>
                <w:szCs w:val="20"/>
              </w:rPr>
              <w:t>noted that two new Board members</w:t>
            </w:r>
            <w:r w:rsidR="004F00A3">
              <w:rPr>
                <w:sz w:val="20"/>
                <w:szCs w:val="20"/>
              </w:rPr>
              <w:t>,</w:t>
            </w:r>
            <w:r w:rsidR="00AD643F">
              <w:rPr>
                <w:sz w:val="20"/>
                <w:szCs w:val="20"/>
              </w:rPr>
              <w:t xml:space="preserve"> </w:t>
            </w:r>
            <w:r w:rsidR="001A4BBE">
              <w:rPr>
                <w:sz w:val="20"/>
                <w:szCs w:val="20"/>
              </w:rPr>
              <w:t>Bill Cotton and Sue Wellman</w:t>
            </w:r>
            <w:r w:rsidR="00E9448D">
              <w:rPr>
                <w:sz w:val="20"/>
                <w:szCs w:val="20"/>
              </w:rPr>
              <w:t>,</w:t>
            </w:r>
            <w:r w:rsidR="00C73375">
              <w:rPr>
                <w:sz w:val="20"/>
                <w:szCs w:val="20"/>
              </w:rPr>
              <w:t xml:space="preserve"> </w:t>
            </w:r>
            <w:r w:rsidR="00AD643F">
              <w:rPr>
                <w:sz w:val="20"/>
                <w:szCs w:val="20"/>
              </w:rPr>
              <w:t>would both attend the</w:t>
            </w:r>
            <w:r w:rsidR="001A4BBE">
              <w:rPr>
                <w:sz w:val="20"/>
                <w:szCs w:val="20"/>
              </w:rPr>
              <w:t>ir first</w:t>
            </w:r>
            <w:r w:rsidR="00AD643F">
              <w:rPr>
                <w:sz w:val="20"/>
                <w:szCs w:val="20"/>
              </w:rPr>
              <w:t xml:space="preserve"> Board meeting on 15 March</w:t>
            </w:r>
            <w:r w:rsidR="001A4BBE">
              <w:rPr>
                <w:sz w:val="20"/>
                <w:szCs w:val="20"/>
              </w:rPr>
              <w:t xml:space="preserve"> 2018</w:t>
            </w:r>
            <w:r w:rsidR="00AD643F">
              <w:rPr>
                <w:sz w:val="20"/>
                <w:szCs w:val="20"/>
              </w:rPr>
              <w:t xml:space="preserve">.  The Clerk would be </w:t>
            </w:r>
            <w:r w:rsidR="001A4BBE">
              <w:rPr>
                <w:sz w:val="20"/>
                <w:szCs w:val="20"/>
              </w:rPr>
              <w:t>starting their induction</w:t>
            </w:r>
            <w:r w:rsidR="00AD643F">
              <w:rPr>
                <w:sz w:val="20"/>
                <w:szCs w:val="20"/>
              </w:rPr>
              <w:t xml:space="preserve"> and</w:t>
            </w:r>
            <w:r w:rsidR="004F00A3">
              <w:rPr>
                <w:sz w:val="20"/>
                <w:szCs w:val="20"/>
              </w:rPr>
              <w:t xml:space="preserve"> carrying out</w:t>
            </w:r>
            <w:r w:rsidR="001A4BBE">
              <w:rPr>
                <w:sz w:val="20"/>
                <w:szCs w:val="20"/>
              </w:rPr>
              <w:t xml:space="preserve"> </w:t>
            </w:r>
            <w:r w:rsidR="00AD643F">
              <w:rPr>
                <w:sz w:val="20"/>
                <w:szCs w:val="20"/>
              </w:rPr>
              <w:t>DBS clearance</w:t>
            </w:r>
            <w:r w:rsidR="004F00A3">
              <w:rPr>
                <w:sz w:val="20"/>
                <w:szCs w:val="20"/>
              </w:rPr>
              <w:t>s</w:t>
            </w:r>
            <w:r w:rsidR="00AD643F">
              <w:rPr>
                <w:sz w:val="20"/>
                <w:szCs w:val="20"/>
              </w:rPr>
              <w:t xml:space="preserve"> following a meeting with</w:t>
            </w:r>
            <w:r w:rsidR="00F718D0">
              <w:rPr>
                <w:sz w:val="20"/>
                <w:szCs w:val="20"/>
              </w:rPr>
              <w:t xml:space="preserve"> </w:t>
            </w:r>
            <w:r w:rsidR="001A4BBE">
              <w:rPr>
                <w:sz w:val="20"/>
                <w:szCs w:val="20"/>
              </w:rPr>
              <w:t xml:space="preserve">them </w:t>
            </w:r>
            <w:r w:rsidR="00AD643F">
              <w:rPr>
                <w:sz w:val="20"/>
                <w:szCs w:val="20"/>
              </w:rPr>
              <w:t xml:space="preserve">on 5 </w:t>
            </w:r>
            <w:r w:rsidR="00F146AF">
              <w:rPr>
                <w:sz w:val="20"/>
                <w:szCs w:val="20"/>
              </w:rPr>
              <w:t>February</w:t>
            </w:r>
            <w:r w:rsidR="00AD643F">
              <w:rPr>
                <w:sz w:val="20"/>
                <w:szCs w:val="20"/>
              </w:rPr>
              <w:t xml:space="preserve"> 2018</w:t>
            </w:r>
            <w:r w:rsidR="00AF4499">
              <w:rPr>
                <w:sz w:val="20"/>
                <w:szCs w:val="20"/>
              </w:rPr>
              <w:t>.</w:t>
            </w:r>
          </w:p>
          <w:p w14:paraId="14FF1E56" w14:textId="2580A8BA" w:rsidR="005951CB" w:rsidRPr="00AD643F" w:rsidRDefault="00F146AF" w:rsidP="00AD643F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re-appointment</w:t>
            </w:r>
            <w:r w:rsidR="00AD643F">
              <w:rPr>
                <w:sz w:val="20"/>
                <w:szCs w:val="20"/>
              </w:rPr>
              <w:t xml:space="preserve"> </w:t>
            </w:r>
            <w:r w:rsidR="001A4BBE">
              <w:rPr>
                <w:sz w:val="20"/>
                <w:szCs w:val="20"/>
              </w:rPr>
              <w:t xml:space="preserve">of current Board Members </w:t>
            </w:r>
            <w:r w:rsidR="00AD643F">
              <w:rPr>
                <w:sz w:val="20"/>
                <w:szCs w:val="20"/>
              </w:rPr>
              <w:t xml:space="preserve">due during 2018 would continue to be discussed with individuals concerned during 1-1’s over the coming weeks.  </w:t>
            </w:r>
          </w:p>
          <w:p w14:paraId="0BD41D71" w14:textId="6F391BC6" w:rsidR="004D4BE0" w:rsidRPr="00960938" w:rsidRDefault="004D4BE0" w:rsidP="00F410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41053">
              <w:rPr>
                <w:rFonts w:ascii="Arial" w:hAnsi="Arial" w:cs="Arial"/>
                <w:b/>
                <w:sz w:val="20"/>
                <w:szCs w:val="20"/>
              </w:rPr>
              <w:t xml:space="preserve">RESOLVED:  </w:t>
            </w:r>
            <w:r w:rsidR="0036512B" w:rsidRPr="0036512B">
              <w:rPr>
                <w:rFonts w:ascii="Arial" w:hAnsi="Arial" w:cs="Arial"/>
                <w:sz w:val="20"/>
                <w:szCs w:val="20"/>
              </w:rPr>
              <w:t xml:space="preserve">To note the </w:t>
            </w:r>
            <w:r w:rsidR="001A4BBE">
              <w:rPr>
                <w:rFonts w:ascii="Arial" w:hAnsi="Arial" w:cs="Arial"/>
                <w:sz w:val="20"/>
                <w:szCs w:val="20"/>
              </w:rPr>
              <w:t>items discussed</w:t>
            </w:r>
            <w:r w:rsidR="00AD643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651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554C0F" w14:textId="6E4A7BF9" w:rsidR="003660EC" w:rsidRDefault="00DB4B36" w:rsidP="00EE7F6E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59" w:hanging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Board Diversity </w:t>
            </w:r>
            <w:r w:rsidR="003660EC">
              <w:rPr>
                <w:b/>
                <w:sz w:val="20"/>
                <w:szCs w:val="20"/>
              </w:rPr>
              <w:t xml:space="preserve"> </w:t>
            </w:r>
          </w:p>
          <w:p w14:paraId="22105B73" w14:textId="4B549AD4" w:rsidR="001A4BBE" w:rsidRDefault="00AD643F" w:rsidP="004F00A3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agreed that n</w:t>
            </w:r>
            <w:r w:rsidR="005951CB" w:rsidRPr="005951CB">
              <w:rPr>
                <w:rFonts w:ascii="Arial" w:hAnsi="Arial" w:cs="Arial"/>
                <w:sz w:val="20"/>
                <w:szCs w:val="20"/>
              </w:rPr>
              <w:t xml:space="preserve">o immediate </w:t>
            </w:r>
            <w:r>
              <w:rPr>
                <w:rFonts w:ascii="Arial" w:hAnsi="Arial" w:cs="Arial"/>
                <w:sz w:val="20"/>
                <w:szCs w:val="20"/>
              </w:rPr>
              <w:t xml:space="preserve">action was required but that </w:t>
            </w:r>
            <w:r w:rsidR="00C7337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Search </w:t>
            </w:r>
            <w:r w:rsidR="00C73375">
              <w:rPr>
                <w:rFonts w:ascii="Arial" w:hAnsi="Arial" w:cs="Arial"/>
                <w:sz w:val="20"/>
                <w:szCs w:val="20"/>
              </w:rPr>
              <w:t xml:space="preserve">Committee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the wider Board should continue to be aware of the need </w:t>
            </w:r>
            <w:r w:rsidR="00F146AF">
              <w:rPr>
                <w:rFonts w:ascii="Arial" w:hAnsi="Arial" w:cs="Arial"/>
                <w:sz w:val="20"/>
                <w:szCs w:val="20"/>
              </w:rPr>
              <w:t>for greater diversity amongst</w:t>
            </w:r>
            <w:r>
              <w:rPr>
                <w:rFonts w:ascii="Arial" w:hAnsi="Arial" w:cs="Arial"/>
                <w:sz w:val="20"/>
                <w:szCs w:val="20"/>
              </w:rPr>
              <w:t xml:space="preserve"> Board</w:t>
            </w:r>
            <w:r w:rsidR="00F146AF">
              <w:rPr>
                <w:rFonts w:ascii="Arial" w:hAnsi="Arial" w:cs="Arial"/>
                <w:sz w:val="20"/>
                <w:szCs w:val="20"/>
              </w:rPr>
              <w:t xml:space="preserve"> Members</w:t>
            </w:r>
            <w:r w:rsidR="00E9448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A4BBE" w:rsidRPr="00AD643F">
              <w:rPr>
                <w:rFonts w:ascii="Arial" w:hAnsi="Arial" w:cs="Arial"/>
                <w:sz w:val="20"/>
                <w:szCs w:val="20"/>
              </w:rPr>
              <w:t xml:space="preserve">The Committee </w:t>
            </w:r>
            <w:r w:rsidR="001A4BBE">
              <w:rPr>
                <w:rFonts w:ascii="Arial" w:hAnsi="Arial" w:cs="Arial"/>
                <w:sz w:val="20"/>
                <w:szCs w:val="20"/>
              </w:rPr>
              <w:t xml:space="preserve">agreed that the Clerk would liaise with Caroline Foster to </w:t>
            </w:r>
            <w:r w:rsidR="00C73375">
              <w:rPr>
                <w:rFonts w:ascii="Arial" w:hAnsi="Arial" w:cs="Arial"/>
                <w:sz w:val="20"/>
                <w:szCs w:val="20"/>
              </w:rPr>
              <w:t xml:space="preserve">arrange </w:t>
            </w:r>
            <w:r w:rsidR="001A4BBE">
              <w:rPr>
                <w:rFonts w:ascii="Arial" w:hAnsi="Arial" w:cs="Arial"/>
                <w:sz w:val="20"/>
                <w:szCs w:val="20"/>
              </w:rPr>
              <w:t>contact</w:t>
            </w:r>
            <w:r w:rsidR="00C73375">
              <w:rPr>
                <w:rFonts w:ascii="Arial" w:hAnsi="Arial" w:cs="Arial"/>
                <w:sz w:val="20"/>
                <w:szCs w:val="20"/>
              </w:rPr>
              <w:t>ing</w:t>
            </w:r>
            <w:r w:rsidR="001A4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375">
              <w:rPr>
                <w:rFonts w:ascii="Arial" w:hAnsi="Arial" w:cs="Arial"/>
                <w:sz w:val="20"/>
                <w:szCs w:val="20"/>
              </w:rPr>
              <w:t>C</w:t>
            </w:r>
            <w:r w:rsidR="001A4BBE" w:rsidRPr="00AD643F">
              <w:rPr>
                <w:rFonts w:ascii="Arial" w:hAnsi="Arial" w:cs="Arial"/>
                <w:sz w:val="20"/>
                <w:szCs w:val="20"/>
              </w:rPr>
              <w:t xml:space="preserve">ouncillors in </w:t>
            </w:r>
            <w:r w:rsidR="001A4BBE"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r w:rsidR="001A4BBE" w:rsidRPr="00AD643F">
              <w:rPr>
                <w:rFonts w:ascii="Arial" w:hAnsi="Arial" w:cs="Arial"/>
                <w:sz w:val="20"/>
                <w:szCs w:val="20"/>
              </w:rPr>
              <w:t xml:space="preserve">wards </w:t>
            </w:r>
            <w:r w:rsidR="00C73375">
              <w:rPr>
                <w:rFonts w:ascii="Arial" w:hAnsi="Arial" w:cs="Arial"/>
                <w:sz w:val="20"/>
                <w:szCs w:val="20"/>
              </w:rPr>
              <w:t>across Bournemouth and Poole</w:t>
            </w:r>
            <w:r w:rsidR="006C47BC">
              <w:rPr>
                <w:rFonts w:ascii="Arial" w:hAnsi="Arial" w:cs="Arial"/>
                <w:sz w:val="20"/>
                <w:szCs w:val="20"/>
              </w:rPr>
              <w:t xml:space="preserve"> and to approach</w:t>
            </w:r>
            <w:r w:rsidR="006C47BC" w:rsidRPr="00AD643F">
              <w:rPr>
                <w:rFonts w:ascii="Arial" w:hAnsi="Arial" w:cs="Arial"/>
                <w:sz w:val="20"/>
                <w:szCs w:val="20"/>
              </w:rPr>
              <w:t xml:space="preserve"> contacts in local </w:t>
            </w:r>
            <w:r w:rsidR="006C47BC" w:rsidRPr="00AD643F">
              <w:rPr>
                <w:rFonts w:ascii="Arial" w:hAnsi="Arial" w:cs="Arial"/>
                <w:sz w:val="20"/>
                <w:szCs w:val="20"/>
              </w:rPr>
              <w:lastRenderedPageBreak/>
              <w:t xml:space="preserve">community groups </w:t>
            </w:r>
            <w:r w:rsidR="006C47BC">
              <w:rPr>
                <w:rFonts w:ascii="Arial" w:hAnsi="Arial" w:cs="Arial"/>
                <w:sz w:val="20"/>
                <w:szCs w:val="20"/>
              </w:rPr>
              <w:t>to promote Board vacancies in the future.  I</w:t>
            </w:r>
            <w:r w:rsidR="00E9448D">
              <w:rPr>
                <w:rFonts w:ascii="Arial" w:hAnsi="Arial" w:cs="Arial"/>
                <w:sz w:val="20"/>
                <w:szCs w:val="20"/>
              </w:rPr>
              <w:t>t was agreed that</w:t>
            </w:r>
            <w:r w:rsidR="00C73375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E9448D">
              <w:rPr>
                <w:rFonts w:ascii="Arial" w:hAnsi="Arial" w:cs="Arial"/>
                <w:sz w:val="20"/>
                <w:szCs w:val="20"/>
              </w:rPr>
              <w:t>Principal and the Chair would</w:t>
            </w:r>
            <w:r w:rsidR="001A4BBE">
              <w:rPr>
                <w:rFonts w:ascii="Arial" w:hAnsi="Arial" w:cs="Arial"/>
                <w:sz w:val="20"/>
                <w:szCs w:val="20"/>
              </w:rPr>
              <w:t xml:space="preserve"> meet with any interested parties who may like to get involved with the College Board in the future. </w:t>
            </w:r>
          </w:p>
          <w:p w14:paraId="56F24DAE" w14:textId="3DDF1151" w:rsidR="006C47BC" w:rsidRDefault="006C47BC" w:rsidP="004F00A3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</w:t>
            </w:r>
            <w:r w:rsidRPr="006C47BC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6C47BC">
              <w:rPr>
                <w:rFonts w:ascii="Arial" w:hAnsi="Arial" w:cs="Arial"/>
                <w:b/>
                <w:sz w:val="20"/>
                <w:szCs w:val="20"/>
              </w:rPr>
              <w:t>ED:</w:t>
            </w:r>
            <w:r>
              <w:rPr>
                <w:rFonts w:ascii="Arial" w:hAnsi="Arial" w:cs="Arial"/>
                <w:sz w:val="20"/>
                <w:szCs w:val="20"/>
              </w:rPr>
              <w:t xml:space="preserve"> To note the update and agreed actions. </w:t>
            </w:r>
          </w:p>
          <w:p w14:paraId="5AC98722" w14:textId="77777777" w:rsidR="00DB4B36" w:rsidRPr="00F8460A" w:rsidRDefault="00F87DAD" w:rsidP="00B26CDD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59" w:hanging="425"/>
              <w:rPr>
                <w:sz w:val="20"/>
                <w:szCs w:val="20"/>
              </w:rPr>
            </w:pPr>
            <w:r w:rsidRPr="00F8460A">
              <w:rPr>
                <w:b/>
                <w:sz w:val="20"/>
                <w:szCs w:val="20"/>
              </w:rPr>
              <w:t xml:space="preserve">Skills and Behaviours </w:t>
            </w:r>
          </w:p>
          <w:p w14:paraId="297814C0" w14:textId="424EDC6B" w:rsidR="00340254" w:rsidRPr="00F8460A" w:rsidRDefault="00AD643F" w:rsidP="00F8460A">
            <w:pPr>
              <w:spacing w:before="120" w:after="120"/>
              <w:rPr>
                <w:sz w:val="20"/>
                <w:szCs w:val="20"/>
              </w:rPr>
            </w:pPr>
            <w:r w:rsidRPr="00F8460A">
              <w:rPr>
                <w:rFonts w:ascii="Arial" w:hAnsi="Arial" w:cs="Arial"/>
                <w:sz w:val="20"/>
                <w:szCs w:val="20"/>
              </w:rPr>
              <w:t xml:space="preserve">It was noted that an individual skills matrix for each Board Member had not been updated </w:t>
            </w:r>
            <w:r w:rsidR="00F8460A" w:rsidRPr="00F8460A">
              <w:rPr>
                <w:rFonts w:ascii="Arial" w:hAnsi="Arial" w:cs="Arial"/>
                <w:sz w:val="20"/>
                <w:szCs w:val="20"/>
              </w:rPr>
              <w:t>recen</w:t>
            </w:r>
            <w:r w:rsidR="00E9448D">
              <w:rPr>
                <w:rFonts w:ascii="Arial" w:hAnsi="Arial" w:cs="Arial"/>
                <w:sz w:val="20"/>
                <w:szCs w:val="20"/>
              </w:rPr>
              <w:t>tly.</w:t>
            </w:r>
            <w:r w:rsidR="004F00A3">
              <w:rPr>
                <w:rFonts w:ascii="Arial" w:hAnsi="Arial" w:cs="Arial"/>
                <w:sz w:val="20"/>
                <w:szCs w:val="20"/>
              </w:rPr>
              <w:t xml:space="preserve"> It was agreed that a skills </w:t>
            </w:r>
            <w:r w:rsidRPr="00F8460A">
              <w:rPr>
                <w:rFonts w:ascii="Arial" w:hAnsi="Arial" w:cs="Arial"/>
                <w:sz w:val="20"/>
                <w:szCs w:val="20"/>
              </w:rPr>
              <w:t xml:space="preserve">matrix </w:t>
            </w:r>
            <w:r w:rsidR="00F8460A" w:rsidRPr="00F8460A">
              <w:rPr>
                <w:rFonts w:ascii="Arial" w:hAnsi="Arial" w:cs="Arial"/>
                <w:sz w:val="20"/>
                <w:szCs w:val="20"/>
              </w:rPr>
              <w:t xml:space="preserve">did provide a useful benchmark of current </w:t>
            </w:r>
            <w:r w:rsidR="00C73375">
              <w:rPr>
                <w:rFonts w:ascii="Arial" w:hAnsi="Arial" w:cs="Arial"/>
                <w:sz w:val="20"/>
                <w:szCs w:val="20"/>
              </w:rPr>
              <w:t xml:space="preserve">skills and areas of </w:t>
            </w:r>
            <w:r w:rsidR="00F8460A" w:rsidRPr="00F8460A">
              <w:rPr>
                <w:rFonts w:ascii="Arial" w:hAnsi="Arial" w:cs="Arial"/>
                <w:sz w:val="20"/>
                <w:szCs w:val="20"/>
              </w:rPr>
              <w:t>expertise</w:t>
            </w:r>
            <w:r w:rsidR="00E9448D">
              <w:rPr>
                <w:rFonts w:ascii="Arial" w:hAnsi="Arial" w:cs="Arial"/>
                <w:sz w:val="20"/>
                <w:szCs w:val="20"/>
              </w:rPr>
              <w:t>.  I</w:t>
            </w:r>
            <w:r w:rsidR="00F8460A" w:rsidRPr="00F8460A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A4BBE">
              <w:rPr>
                <w:rFonts w:ascii="Arial" w:hAnsi="Arial" w:cs="Arial"/>
                <w:sz w:val="20"/>
                <w:szCs w:val="20"/>
              </w:rPr>
              <w:t xml:space="preserve">was agreed that the Clerk would reformat the template </w:t>
            </w:r>
            <w:r w:rsidRPr="00F8460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A4BBE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Pr="00F8460A">
              <w:rPr>
                <w:rFonts w:ascii="Arial" w:hAnsi="Arial" w:cs="Arial"/>
                <w:sz w:val="20"/>
                <w:szCs w:val="20"/>
              </w:rPr>
              <w:t xml:space="preserve">would be </w:t>
            </w:r>
            <w:r w:rsidR="00F8460A" w:rsidRPr="00F8460A">
              <w:rPr>
                <w:rFonts w:ascii="Arial" w:hAnsi="Arial" w:cs="Arial"/>
                <w:sz w:val="20"/>
                <w:szCs w:val="20"/>
              </w:rPr>
              <w:t xml:space="preserve">brought back to Search committee before being </w:t>
            </w:r>
            <w:r w:rsidRPr="00F8460A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C73375">
              <w:rPr>
                <w:rFonts w:ascii="Arial" w:hAnsi="Arial" w:cs="Arial"/>
                <w:sz w:val="20"/>
                <w:szCs w:val="20"/>
              </w:rPr>
              <w:t>by</w:t>
            </w:r>
            <w:r w:rsidRPr="00F8460A">
              <w:rPr>
                <w:rFonts w:ascii="Arial" w:hAnsi="Arial" w:cs="Arial"/>
                <w:sz w:val="20"/>
                <w:szCs w:val="20"/>
              </w:rPr>
              <w:t xml:space="preserve"> the Chair and </w:t>
            </w:r>
            <w:r w:rsidR="001A4BBE">
              <w:rPr>
                <w:rFonts w:ascii="Arial" w:hAnsi="Arial" w:cs="Arial"/>
                <w:sz w:val="20"/>
                <w:szCs w:val="20"/>
              </w:rPr>
              <w:t>B</w:t>
            </w:r>
            <w:r w:rsidR="00F8460A" w:rsidRPr="00F8460A">
              <w:rPr>
                <w:rFonts w:ascii="Arial" w:hAnsi="Arial" w:cs="Arial"/>
                <w:sz w:val="20"/>
                <w:szCs w:val="20"/>
              </w:rPr>
              <w:t>oard</w:t>
            </w:r>
            <w:r w:rsidRPr="00F8460A">
              <w:rPr>
                <w:rFonts w:ascii="Arial" w:hAnsi="Arial" w:cs="Arial"/>
                <w:sz w:val="20"/>
                <w:szCs w:val="20"/>
              </w:rPr>
              <w:t xml:space="preserve"> Members during the </w:t>
            </w:r>
            <w:r w:rsidR="004F00A3" w:rsidRPr="00F8460A">
              <w:rPr>
                <w:rFonts w:ascii="Arial" w:hAnsi="Arial" w:cs="Arial"/>
                <w:sz w:val="20"/>
                <w:szCs w:val="20"/>
              </w:rPr>
              <w:t xml:space="preserve">1-1’s </w:t>
            </w:r>
            <w:r w:rsidR="00C73375">
              <w:rPr>
                <w:rFonts w:ascii="Arial" w:hAnsi="Arial" w:cs="Arial"/>
                <w:sz w:val="20"/>
                <w:szCs w:val="20"/>
              </w:rPr>
              <w:t xml:space="preserve">due to be </w:t>
            </w:r>
            <w:r w:rsidR="004F00A3">
              <w:rPr>
                <w:rFonts w:ascii="Arial" w:hAnsi="Arial" w:cs="Arial"/>
                <w:sz w:val="20"/>
                <w:szCs w:val="20"/>
              </w:rPr>
              <w:t xml:space="preserve">held in </w:t>
            </w:r>
            <w:r w:rsidRPr="00F8460A">
              <w:rPr>
                <w:rFonts w:ascii="Arial" w:hAnsi="Arial" w:cs="Arial"/>
                <w:sz w:val="20"/>
                <w:szCs w:val="20"/>
              </w:rPr>
              <w:t xml:space="preserve">summer 2018.  </w:t>
            </w:r>
            <w:r w:rsidR="00F8460A" w:rsidRPr="00F8460A">
              <w:rPr>
                <w:sz w:val="20"/>
                <w:szCs w:val="20"/>
              </w:rPr>
              <w:t xml:space="preserve"> </w:t>
            </w:r>
          </w:p>
          <w:p w14:paraId="05CDB50C" w14:textId="7C829A57" w:rsidR="005C111E" w:rsidRPr="0069402D" w:rsidRDefault="005C111E" w:rsidP="00F846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460A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F9514E" w:rsidRPr="00F8460A">
              <w:rPr>
                <w:rFonts w:ascii="Arial" w:hAnsi="Arial" w:cs="Arial"/>
                <w:sz w:val="20"/>
                <w:szCs w:val="20"/>
              </w:rPr>
              <w:t xml:space="preserve"> To note the </w:t>
            </w:r>
            <w:r w:rsidR="00340254" w:rsidRPr="00F8460A">
              <w:rPr>
                <w:rFonts w:ascii="Arial" w:hAnsi="Arial" w:cs="Arial"/>
                <w:sz w:val="20"/>
                <w:szCs w:val="20"/>
              </w:rPr>
              <w:t>update</w:t>
            </w:r>
            <w:r w:rsidR="0036512B" w:rsidRPr="00F8460A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713892" w:rsidRPr="00F8460A">
              <w:rPr>
                <w:rFonts w:ascii="Arial" w:hAnsi="Arial" w:cs="Arial"/>
                <w:sz w:val="20"/>
                <w:szCs w:val="20"/>
              </w:rPr>
              <w:t>Skills and Behaviours</w:t>
            </w:r>
            <w:r w:rsidR="00F8460A" w:rsidRPr="00F8460A">
              <w:rPr>
                <w:rFonts w:ascii="Arial" w:hAnsi="Arial" w:cs="Arial"/>
                <w:sz w:val="20"/>
                <w:szCs w:val="20"/>
              </w:rPr>
              <w:t>.</w:t>
            </w:r>
            <w:r w:rsidR="00F846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8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FA72EDA" w14:textId="77777777" w:rsidR="006579D2" w:rsidRDefault="006579D2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D4275" w14:textId="77777777" w:rsidR="00C0077D" w:rsidRDefault="00C0077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D23" w14:textId="77777777" w:rsidR="00C0077D" w:rsidRDefault="00C0077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F7F1E" w14:textId="77777777" w:rsidR="00C0077D" w:rsidRDefault="00C0077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C6EDA" w14:textId="77777777" w:rsidR="00C0077D" w:rsidRDefault="00C0077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E7FA1" w14:textId="77777777" w:rsidR="00422EDC" w:rsidRDefault="00422ED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8D2B7" w14:textId="77777777" w:rsidR="00C761F0" w:rsidRDefault="00C761F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87F75" w14:textId="77777777" w:rsidR="00C761F0" w:rsidRDefault="00C761F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97D0E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F3961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8A1A0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B3892" w14:textId="77777777" w:rsidR="00AF4499" w:rsidRDefault="00AF449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621CA" w14:textId="77777777" w:rsidR="00AF4499" w:rsidRDefault="00AF449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D4AF9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22D09" w14:textId="77777777" w:rsidR="003E1141" w:rsidRDefault="003E1141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69B2C" w14:textId="77777777" w:rsidR="003E1141" w:rsidRDefault="003E1141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B19AD" w14:textId="77777777" w:rsidR="00AF4499" w:rsidRDefault="00AF449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4CCC6" w14:textId="77777777" w:rsidR="00AF4499" w:rsidRDefault="00AF449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BE437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ED830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B3AF9" w14:textId="77777777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4D790" w14:textId="77777777" w:rsidR="001A4BBE" w:rsidRDefault="001A4BB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E7C30" w14:textId="77777777" w:rsidR="001A4BBE" w:rsidRDefault="001A4BB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F2537" w14:textId="77777777" w:rsidR="001A4BBE" w:rsidRDefault="001A4BB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07347" w14:textId="4CF958FC" w:rsidR="00596151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</w:t>
            </w:r>
          </w:p>
          <w:p w14:paraId="14D79E4E" w14:textId="77777777" w:rsidR="003A743B" w:rsidRDefault="003A743B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0E4B6" w14:textId="77777777" w:rsidR="003A743B" w:rsidRDefault="003A743B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91757" w14:textId="77777777" w:rsidR="009774F7" w:rsidRDefault="009774F7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13451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2175D" w14:textId="77777777" w:rsidR="00F146AF" w:rsidRDefault="00F146A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89519" w14:textId="77777777" w:rsidR="004F00A3" w:rsidRDefault="004F00A3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ADD05" w14:textId="77777777" w:rsidR="00E9448D" w:rsidRDefault="00E9448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7AA62" w14:textId="77777777" w:rsidR="00DB4B36" w:rsidRDefault="00DB4B3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B3277" w14:textId="0E6E6799" w:rsidR="003660EC" w:rsidRDefault="003660EC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</w:t>
            </w:r>
          </w:p>
          <w:p w14:paraId="33D04F8D" w14:textId="62DFE1E5" w:rsidR="006A7920" w:rsidRDefault="006A7920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F9A69" w14:textId="726C846C" w:rsidR="001A6014" w:rsidRPr="00BE2198" w:rsidRDefault="001A6014" w:rsidP="006A7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712" w:rsidRPr="00BE2198" w14:paraId="703DADA6" w14:textId="77777777" w:rsidTr="005C6A8B">
        <w:tc>
          <w:tcPr>
            <w:tcW w:w="851" w:type="dxa"/>
          </w:tcPr>
          <w:p w14:paraId="3C91C680" w14:textId="4A52A2F9" w:rsidR="00984D4C" w:rsidRPr="00BE2198" w:rsidRDefault="009B2AC5" w:rsidP="009B2A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4754FD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14:paraId="3F78EE3F" w14:textId="77777777" w:rsidR="006D2712" w:rsidRPr="00BE2198" w:rsidRDefault="00F87DAD" w:rsidP="00EE7F6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SUCCESSION PLAN FOR CHAIR AND VICE-CHAIR </w:t>
            </w:r>
          </w:p>
          <w:p w14:paraId="6134CA07" w14:textId="2CADF517" w:rsidR="00381D0C" w:rsidRPr="007473ED" w:rsidRDefault="00381D0C" w:rsidP="00381D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73ED">
              <w:rPr>
                <w:rFonts w:ascii="Arial" w:hAnsi="Arial" w:cs="Arial"/>
                <w:sz w:val="20"/>
                <w:szCs w:val="20"/>
              </w:rPr>
              <w:t xml:space="preserve">The committee noted that the Chair/Vice Chair succession </w:t>
            </w:r>
            <w:r w:rsidR="00A8714E" w:rsidRPr="007473ED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Pr="007473ED">
              <w:rPr>
                <w:rFonts w:ascii="Arial" w:hAnsi="Arial" w:cs="Arial"/>
                <w:sz w:val="20"/>
                <w:szCs w:val="20"/>
              </w:rPr>
              <w:t>had bee</w:t>
            </w:r>
            <w:r w:rsidR="00A8714E" w:rsidRPr="007473ED">
              <w:rPr>
                <w:rFonts w:ascii="Arial" w:hAnsi="Arial" w:cs="Arial"/>
                <w:sz w:val="20"/>
                <w:szCs w:val="20"/>
              </w:rPr>
              <w:t xml:space="preserve">n discussed </w:t>
            </w:r>
            <w:r w:rsidR="00AF4499" w:rsidRPr="007473ED">
              <w:rPr>
                <w:rFonts w:ascii="Arial" w:hAnsi="Arial" w:cs="Arial"/>
                <w:sz w:val="20"/>
                <w:szCs w:val="20"/>
              </w:rPr>
              <w:t>a number of times a</w:t>
            </w:r>
            <w:r w:rsidR="00340254" w:rsidRPr="007473ED">
              <w:rPr>
                <w:rFonts w:ascii="Arial" w:hAnsi="Arial" w:cs="Arial"/>
                <w:sz w:val="20"/>
                <w:szCs w:val="20"/>
              </w:rPr>
              <w:t>t the Search Committee as well as during conversations between the Chair and Board Members</w:t>
            </w:r>
            <w:r w:rsidR="001A4BBE">
              <w:rPr>
                <w:rFonts w:ascii="Arial" w:hAnsi="Arial" w:cs="Arial"/>
                <w:sz w:val="20"/>
                <w:szCs w:val="20"/>
              </w:rPr>
              <w:t xml:space="preserve"> over the last year</w:t>
            </w:r>
            <w:r w:rsidR="0036512B" w:rsidRPr="007473E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8460A" w:rsidRPr="007473ED">
              <w:rPr>
                <w:rFonts w:ascii="Arial" w:hAnsi="Arial" w:cs="Arial"/>
                <w:sz w:val="20"/>
                <w:szCs w:val="20"/>
              </w:rPr>
              <w:t>It was confirmed that a</w:t>
            </w:r>
            <w:r w:rsidR="0036512B" w:rsidRPr="007473ED">
              <w:rPr>
                <w:rFonts w:ascii="Arial" w:hAnsi="Arial" w:cs="Arial"/>
                <w:sz w:val="20"/>
                <w:szCs w:val="20"/>
              </w:rPr>
              <w:t xml:space="preserve"> number of current B</w:t>
            </w:r>
            <w:r w:rsidR="00AF4499" w:rsidRPr="007473ED">
              <w:rPr>
                <w:rFonts w:ascii="Arial" w:hAnsi="Arial" w:cs="Arial"/>
                <w:sz w:val="20"/>
                <w:szCs w:val="20"/>
              </w:rPr>
              <w:t>oard m</w:t>
            </w:r>
            <w:r w:rsidRPr="007473ED">
              <w:rPr>
                <w:rFonts w:ascii="Arial" w:hAnsi="Arial" w:cs="Arial"/>
                <w:sz w:val="20"/>
                <w:szCs w:val="20"/>
              </w:rPr>
              <w:t>embers would potentially be interested i</w:t>
            </w:r>
            <w:r w:rsidR="00814568" w:rsidRPr="007473ED">
              <w:rPr>
                <w:rFonts w:ascii="Arial" w:hAnsi="Arial" w:cs="Arial"/>
                <w:sz w:val="20"/>
                <w:szCs w:val="20"/>
              </w:rPr>
              <w:t>n the Chair role in the future</w:t>
            </w:r>
            <w:r w:rsidR="00F8460A" w:rsidRPr="007473ED">
              <w:rPr>
                <w:rFonts w:ascii="Arial" w:hAnsi="Arial" w:cs="Arial"/>
                <w:sz w:val="20"/>
                <w:szCs w:val="20"/>
              </w:rPr>
              <w:t xml:space="preserve"> and therefore the college would not pursue </w:t>
            </w:r>
            <w:r w:rsidR="00C73375">
              <w:rPr>
                <w:rFonts w:ascii="Arial" w:hAnsi="Arial" w:cs="Arial"/>
                <w:sz w:val="20"/>
                <w:szCs w:val="20"/>
              </w:rPr>
              <w:t xml:space="preserve">recruiting </w:t>
            </w:r>
            <w:r w:rsidR="00E9448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73375">
              <w:rPr>
                <w:rFonts w:ascii="Arial" w:hAnsi="Arial" w:cs="Arial"/>
                <w:sz w:val="20"/>
                <w:szCs w:val="20"/>
              </w:rPr>
              <w:t>Chair</w:t>
            </w:r>
            <w:r w:rsidR="00F8460A" w:rsidRPr="007473ED">
              <w:rPr>
                <w:rFonts w:ascii="Arial" w:hAnsi="Arial" w:cs="Arial"/>
                <w:sz w:val="20"/>
                <w:szCs w:val="20"/>
              </w:rPr>
              <w:t xml:space="preserve"> externally. </w:t>
            </w:r>
          </w:p>
          <w:p w14:paraId="3D629C01" w14:textId="6808EEFD" w:rsidR="00EC1031" w:rsidRPr="007473ED" w:rsidRDefault="00AF4499" w:rsidP="00381D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73ED">
              <w:rPr>
                <w:rFonts w:ascii="Arial" w:hAnsi="Arial" w:cs="Arial"/>
                <w:sz w:val="20"/>
                <w:szCs w:val="20"/>
              </w:rPr>
              <w:t xml:space="preserve">It was confirmed that the Chair of the Board </w:t>
            </w:r>
            <w:r w:rsidR="00EC1031" w:rsidRPr="007473ED">
              <w:rPr>
                <w:rFonts w:ascii="Arial" w:hAnsi="Arial" w:cs="Arial"/>
                <w:sz w:val="20"/>
                <w:szCs w:val="20"/>
              </w:rPr>
              <w:t xml:space="preserve">was currently appointed as Chair until </w:t>
            </w:r>
            <w:r w:rsidR="00AA0BA3">
              <w:rPr>
                <w:rFonts w:ascii="Arial" w:hAnsi="Arial" w:cs="Arial"/>
                <w:sz w:val="20"/>
                <w:szCs w:val="20"/>
              </w:rPr>
              <w:t>30 September</w:t>
            </w:r>
            <w:r w:rsidR="004F00A3" w:rsidRPr="00AA0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0998" w:rsidRPr="00AA0BA3">
              <w:rPr>
                <w:rFonts w:ascii="Arial" w:hAnsi="Arial" w:cs="Arial"/>
                <w:sz w:val="20"/>
                <w:szCs w:val="20"/>
              </w:rPr>
              <w:t>2019</w:t>
            </w:r>
            <w:r w:rsidR="001A4BBE">
              <w:rPr>
                <w:rFonts w:ascii="Arial" w:hAnsi="Arial" w:cs="Arial"/>
                <w:sz w:val="20"/>
                <w:szCs w:val="20"/>
              </w:rPr>
              <w:t>,</w:t>
            </w:r>
            <w:r w:rsidR="007473ED">
              <w:rPr>
                <w:rFonts w:ascii="Arial" w:hAnsi="Arial" w:cs="Arial"/>
                <w:sz w:val="20"/>
                <w:szCs w:val="20"/>
              </w:rPr>
              <w:t xml:space="preserve"> at which point he </w:t>
            </w:r>
            <w:r w:rsidR="00C73375">
              <w:rPr>
                <w:rFonts w:ascii="Arial" w:hAnsi="Arial" w:cs="Arial"/>
                <w:sz w:val="20"/>
                <w:szCs w:val="20"/>
              </w:rPr>
              <w:t xml:space="preserve">was likely to </w:t>
            </w:r>
            <w:r w:rsidR="007473ED">
              <w:rPr>
                <w:rFonts w:ascii="Arial" w:hAnsi="Arial" w:cs="Arial"/>
                <w:sz w:val="20"/>
                <w:szCs w:val="20"/>
              </w:rPr>
              <w:t>step down</w:t>
            </w:r>
            <w:r w:rsidR="00F8460A" w:rsidRPr="007473ED">
              <w:rPr>
                <w:rFonts w:ascii="Arial" w:hAnsi="Arial" w:cs="Arial"/>
                <w:sz w:val="20"/>
                <w:szCs w:val="20"/>
              </w:rPr>
              <w:t>.</w:t>
            </w:r>
            <w:r w:rsidR="001A4BBE">
              <w:rPr>
                <w:rFonts w:ascii="Arial" w:hAnsi="Arial" w:cs="Arial"/>
                <w:sz w:val="20"/>
                <w:szCs w:val="20"/>
              </w:rPr>
              <w:t xml:space="preserve">  It was agreed that the Search Committee would revi</w:t>
            </w:r>
            <w:r w:rsidR="00C73375">
              <w:rPr>
                <w:rFonts w:ascii="Arial" w:hAnsi="Arial" w:cs="Arial"/>
                <w:sz w:val="20"/>
                <w:szCs w:val="20"/>
              </w:rPr>
              <w:t>sit the position in early 2019, to clarify interest and agree timings for an election if necessary.</w:t>
            </w:r>
          </w:p>
          <w:p w14:paraId="23568C6E" w14:textId="5FA142B3" w:rsidR="000B1A92" w:rsidRDefault="006C47BC" w:rsidP="00381D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confirmed that Roger Blaber</w:t>
            </w:r>
            <w:r w:rsidR="00F846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0A3">
              <w:rPr>
                <w:rFonts w:ascii="Arial" w:hAnsi="Arial" w:cs="Arial"/>
                <w:sz w:val="20"/>
                <w:szCs w:val="20"/>
              </w:rPr>
              <w:t>had been</w:t>
            </w:r>
            <w:r w:rsidR="007473ED">
              <w:rPr>
                <w:rFonts w:ascii="Arial" w:hAnsi="Arial" w:cs="Arial"/>
                <w:sz w:val="20"/>
                <w:szCs w:val="20"/>
              </w:rPr>
              <w:t xml:space="preserve"> re-appointed as a B</w:t>
            </w:r>
            <w:r w:rsidR="00F8460A">
              <w:rPr>
                <w:rFonts w:ascii="Arial" w:hAnsi="Arial" w:cs="Arial"/>
                <w:sz w:val="20"/>
                <w:szCs w:val="20"/>
              </w:rPr>
              <w:t xml:space="preserve">oard Member until </w:t>
            </w:r>
            <w:r w:rsidR="004F00A3"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>
              <w:rPr>
                <w:rFonts w:ascii="Arial" w:hAnsi="Arial" w:cs="Arial"/>
                <w:sz w:val="20"/>
                <w:szCs w:val="20"/>
              </w:rPr>
              <w:t>2019 and would act at</w:t>
            </w:r>
            <w:r w:rsidR="00A153A1">
              <w:rPr>
                <w:rFonts w:ascii="Arial" w:hAnsi="Arial" w:cs="Arial"/>
                <w:sz w:val="20"/>
                <w:szCs w:val="20"/>
              </w:rPr>
              <w:t xml:space="preserve"> Vice-Chair until the same date</w:t>
            </w:r>
            <w:r w:rsidR="007473ED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4D812D66" w14:textId="605354C1" w:rsidR="00F718D0" w:rsidRPr="00B23361" w:rsidRDefault="00810780" w:rsidP="00C733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F87D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FD4">
              <w:rPr>
                <w:rFonts w:ascii="Arial" w:hAnsi="Arial" w:cs="Arial"/>
                <w:sz w:val="20"/>
                <w:szCs w:val="20"/>
              </w:rPr>
              <w:t>T</w:t>
            </w:r>
            <w:r w:rsidR="00C13CC4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985870">
              <w:rPr>
                <w:rFonts w:ascii="Arial" w:hAnsi="Arial" w:cs="Arial"/>
                <w:sz w:val="20"/>
                <w:szCs w:val="20"/>
              </w:rPr>
              <w:t xml:space="preserve">note the time scales and </w:t>
            </w:r>
            <w:r w:rsidR="00C13CC4">
              <w:rPr>
                <w:rFonts w:ascii="Arial" w:hAnsi="Arial" w:cs="Arial"/>
                <w:sz w:val="20"/>
                <w:szCs w:val="20"/>
              </w:rPr>
              <w:t xml:space="preserve">agree that </w:t>
            </w:r>
            <w:r w:rsidR="00985870">
              <w:rPr>
                <w:rFonts w:ascii="Arial" w:hAnsi="Arial" w:cs="Arial"/>
                <w:sz w:val="20"/>
                <w:szCs w:val="20"/>
              </w:rPr>
              <w:t>th</w:t>
            </w:r>
            <w:r w:rsidR="007E4D8C">
              <w:rPr>
                <w:rFonts w:ascii="Arial" w:hAnsi="Arial" w:cs="Arial"/>
                <w:sz w:val="20"/>
                <w:szCs w:val="20"/>
              </w:rPr>
              <w:t>e succession plan for Chair and Vice-Chair</w:t>
            </w:r>
            <w:r w:rsidR="00985870">
              <w:rPr>
                <w:rFonts w:ascii="Arial" w:hAnsi="Arial" w:cs="Arial"/>
                <w:sz w:val="20"/>
                <w:szCs w:val="20"/>
              </w:rPr>
              <w:t xml:space="preserve"> would be re-visited early </w:t>
            </w:r>
            <w:r w:rsidR="00F146AF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985870">
              <w:rPr>
                <w:rFonts w:ascii="Arial" w:hAnsi="Arial" w:cs="Arial"/>
                <w:sz w:val="20"/>
                <w:szCs w:val="20"/>
              </w:rPr>
              <w:t>2019</w:t>
            </w:r>
            <w:r w:rsidR="00C7337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E4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13E8B21" w14:textId="77777777" w:rsidR="006D2712" w:rsidRDefault="006D2712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C2EF4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228CD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3F201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7C650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FBC83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FB212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190CF" w14:textId="77777777" w:rsidR="00B70FD4" w:rsidRDefault="00B70FD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D0155" w14:textId="77777777" w:rsidR="00B70FD4" w:rsidRDefault="00B70FD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A2365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E7F80" w14:textId="0C49F54E" w:rsidR="00814568" w:rsidRDefault="009A0E21" w:rsidP="0001272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1C7F01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790DF" w14:textId="05C4D64B" w:rsidR="00B70FD4" w:rsidRPr="00BE2198" w:rsidRDefault="00B70FD4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89" w:rsidRPr="00BE2198" w14:paraId="6BAEF14E" w14:textId="77777777" w:rsidTr="005C6A8B">
        <w:tc>
          <w:tcPr>
            <w:tcW w:w="851" w:type="dxa"/>
          </w:tcPr>
          <w:p w14:paraId="6DCA9A84" w14:textId="1B6FBCE1" w:rsidR="00C23C89" w:rsidRDefault="009B2AC5" w:rsidP="009B2A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23C89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14:paraId="2C1C174D" w14:textId="77777777" w:rsidR="009B2AC5" w:rsidRPr="00686D4B" w:rsidRDefault="009B2AC5" w:rsidP="009B2AC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86D4B">
              <w:rPr>
                <w:rFonts w:ascii="Arial" w:hAnsi="Arial" w:cs="Arial"/>
                <w:b/>
                <w:sz w:val="20"/>
              </w:rPr>
              <w:t xml:space="preserve">Senior Post Holder – Appraisals and Half year reviews </w:t>
            </w:r>
          </w:p>
          <w:p w14:paraId="4CB6BDE9" w14:textId="77777777" w:rsidR="009B2AC5" w:rsidRPr="00686D4B" w:rsidRDefault="009B2AC5" w:rsidP="009B2AC5">
            <w:pPr>
              <w:spacing w:before="120"/>
              <w:rPr>
                <w:rFonts w:ascii="Arial" w:hAnsi="Arial" w:cs="Arial"/>
                <w:sz w:val="20"/>
              </w:rPr>
            </w:pPr>
            <w:r w:rsidRPr="00686D4B">
              <w:rPr>
                <w:rFonts w:ascii="Arial" w:hAnsi="Arial" w:cs="Arial"/>
                <w:sz w:val="20"/>
              </w:rPr>
              <w:t>For resolution: To consider and approve the Senior Post-Holder appraisals and half year reviews for:</w:t>
            </w:r>
          </w:p>
          <w:p w14:paraId="19A084CA" w14:textId="77777777" w:rsidR="009B2AC5" w:rsidRPr="00626156" w:rsidRDefault="009B2AC5" w:rsidP="009B2AC5">
            <w:pPr>
              <w:pStyle w:val="ListParagraph"/>
              <w:numPr>
                <w:ilvl w:val="0"/>
                <w:numId w:val="23"/>
              </w:numPr>
              <w:spacing w:before="120"/>
              <w:contextualSpacing w:val="0"/>
              <w:rPr>
                <w:b/>
                <w:sz w:val="20"/>
              </w:rPr>
            </w:pPr>
            <w:r w:rsidRPr="00626156">
              <w:rPr>
                <w:b/>
                <w:sz w:val="20"/>
              </w:rPr>
              <w:t xml:space="preserve">Principal (Appraisal setting and mid-year review)  </w:t>
            </w:r>
          </w:p>
          <w:p w14:paraId="1659CDA6" w14:textId="77777777" w:rsidR="004F00A3" w:rsidRPr="00CE15CD" w:rsidRDefault="00757FE8" w:rsidP="007E4D8C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CE15CD">
              <w:rPr>
                <w:rFonts w:ascii="Arial" w:hAnsi="Arial" w:cs="Arial"/>
                <w:i/>
                <w:sz w:val="20"/>
              </w:rPr>
              <w:t xml:space="preserve">The Principal left the meeting for this item.  </w:t>
            </w:r>
          </w:p>
          <w:p w14:paraId="71D4A76D" w14:textId="79DD7DB0" w:rsidR="007E4D8C" w:rsidRPr="00686D4B" w:rsidRDefault="007E4D8C" w:rsidP="007E4D8C">
            <w:pPr>
              <w:spacing w:before="120"/>
              <w:rPr>
                <w:rFonts w:ascii="Arial" w:hAnsi="Arial" w:cs="Arial"/>
                <w:sz w:val="20"/>
              </w:rPr>
            </w:pPr>
            <w:r w:rsidRPr="00686D4B">
              <w:rPr>
                <w:rFonts w:ascii="Arial" w:hAnsi="Arial" w:cs="Arial"/>
                <w:sz w:val="20"/>
              </w:rPr>
              <w:t xml:space="preserve">The Chair confirmed that the </w:t>
            </w:r>
            <w:r w:rsidR="004F00A3">
              <w:rPr>
                <w:rFonts w:ascii="Arial" w:hAnsi="Arial" w:cs="Arial"/>
                <w:sz w:val="20"/>
              </w:rPr>
              <w:t>2016/</w:t>
            </w:r>
            <w:r w:rsidR="00DF24FF">
              <w:rPr>
                <w:rFonts w:ascii="Arial" w:hAnsi="Arial" w:cs="Arial"/>
                <w:sz w:val="20"/>
              </w:rPr>
              <w:t xml:space="preserve">17 final appraisal, the </w:t>
            </w:r>
            <w:r w:rsidR="001A4BBE">
              <w:rPr>
                <w:rFonts w:ascii="Arial" w:hAnsi="Arial" w:cs="Arial"/>
                <w:sz w:val="20"/>
              </w:rPr>
              <w:t>20</w:t>
            </w:r>
            <w:r w:rsidRPr="00686D4B">
              <w:rPr>
                <w:rFonts w:ascii="Arial" w:hAnsi="Arial" w:cs="Arial"/>
                <w:sz w:val="20"/>
              </w:rPr>
              <w:t>17/18</w:t>
            </w:r>
            <w:r w:rsidR="00250C1F" w:rsidRPr="00686D4B">
              <w:rPr>
                <w:rFonts w:ascii="Arial" w:hAnsi="Arial" w:cs="Arial"/>
                <w:sz w:val="20"/>
              </w:rPr>
              <w:t xml:space="preserve"> appraisal setting </w:t>
            </w:r>
            <w:r w:rsidRPr="00686D4B">
              <w:rPr>
                <w:rFonts w:ascii="Arial" w:hAnsi="Arial" w:cs="Arial"/>
                <w:sz w:val="20"/>
              </w:rPr>
              <w:t xml:space="preserve">and mid-year review </w:t>
            </w:r>
            <w:r w:rsidR="004F00A3">
              <w:rPr>
                <w:rFonts w:ascii="Arial" w:hAnsi="Arial" w:cs="Arial"/>
                <w:sz w:val="20"/>
              </w:rPr>
              <w:t xml:space="preserve">meetings </w:t>
            </w:r>
            <w:r w:rsidRPr="00686D4B">
              <w:rPr>
                <w:rFonts w:ascii="Arial" w:hAnsi="Arial" w:cs="Arial"/>
                <w:sz w:val="20"/>
              </w:rPr>
              <w:t xml:space="preserve">had been completed during </w:t>
            </w:r>
            <w:r w:rsidR="00250C1F" w:rsidRPr="00686D4B">
              <w:rPr>
                <w:rFonts w:ascii="Arial" w:hAnsi="Arial" w:cs="Arial"/>
                <w:sz w:val="20"/>
              </w:rPr>
              <w:t>January</w:t>
            </w:r>
            <w:r w:rsidR="00C73375">
              <w:rPr>
                <w:rFonts w:ascii="Arial" w:hAnsi="Arial" w:cs="Arial"/>
                <w:sz w:val="20"/>
              </w:rPr>
              <w:t xml:space="preserve"> 2018. </w:t>
            </w:r>
            <w:r w:rsidR="00250C1F" w:rsidRPr="00686D4B">
              <w:rPr>
                <w:rFonts w:ascii="Arial" w:hAnsi="Arial" w:cs="Arial"/>
                <w:sz w:val="20"/>
              </w:rPr>
              <w:t xml:space="preserve"> </w:t>
            </w:r>
          </w:p>
          <w:p w14:paraId="4D621A00" w14:textId="3E07335C" w:rsidR="007E4D8C" w:rsidRPr="00686D4B" w:rsidRDefault="007E4D8C" w:rsidP="007E4D8C">
            <w:pPr>
              <w:spacing w:before="120"/>
              <w:rPr>
                <w:rFonts w:ascii="Arial" w:hAnsi="Arial" w:cs="Arial"/>
                <w:sz w:val="20"/>
              </w:rPr>
            </w:pPr>
            <w:r w:rsidRPr="00686D4B">
              <w:rPr>
                <w:rFonts w:ascii="Arial" w:hAnsi="Arial" w:cs="Arial"/>
                <w:sz w:val="20"/>
              </w:rPr>
              <w:t xml:space="preserve">It was noted and agreed that the </w:t>
            </w:r>
            <w:r w:rsidR="00250C1F" w:rsidRPr="00686D4B">
              <w:rPr>
                <w:rFonts w:ascii="Arial" w:hAnsi="Arial" w:cs="Arial"/>
                <w:sz w:val="20"/>
              </w:rPr>
              <w:t xml:space="preserve">KPI’s </w:t>
            </w:r>
            <w:r w:rsidRPr="00686D4B">
              <w:rPr>
                <w:rFonts w:ascii="Arial" w:hAnsi="Arial" w:cs="Arial"/>
                <w:sz w:val="20"/>
              </w:rPr>
              <w:t xml:space="preserve">being reported at Board </w:t>
            </w:r>
            <w:r w:rsidR="00F943F6">
              <w:rPr>
                <w:rFonts w:ascii="Arial" w:hAnsi="Arial" w:cs="Arial"/>
                <w:sz w:val="20"/>
              </w:rPr>
              <w:t xml:space="preserve">were </w:t>
            </w:r>
            <w:r w:rsidRPr="00686D4B">
              <w:rPr>
                <w:rFonts w:ascii="Arial" w:hAnsi="Arial" w:cs="Arial"/>
                <w:sz w:val="20"/>
              </w:rPr>
              <w:t xml:space="preserve">now </w:t>
            </w:r>
            <w:r w:rsidR="001A4BBE">
              <w:rPr>
                <w:rFonts w:ascii="Arial" w:hAnsi="Arial" w:cs="Arial"/>
                <w:sz w:val="20"/>
              </w:rPr>
              <w:t>generating</w:t>
            </w:r>
            <w:r w:rsidR="00250C1F" w:rsidRPr="00686D4B">
              <w:rPr>
                <w:rFonts w:ascii="Arial" w:hAnsi="Arial" w:cs="Arial"/>
                <w:sz w:val="20"/>
              </w:rPr>
              <w:t xml:space="preserve"> s</w:t>
            </w:r>
            <w:r w:rsidR="001A4BBE">
              <w:rPr>
                <w:rFonts w:ascii="Arial" w:hAnsi="Arial" w:cs="Arial"/>
                <w:sz w:val="20"/>
              </w:rPr>
              <w:t>ome meaningful conversations</w:t>
            </w:r>
            <w:r w:rsidR="00250C1F" w:rsidRPr="00686D4B">
              <w:rPr>
                <w:rFonts w:ascii="Arial" w:hAnsi="Arial" w:cs="Arial"/>
                <w:sz w:val="20"/>
              </w:rPr>
              <w:t xml:space="preserve"> </w:t>
            </w:r>
            <w:r w:rsidR="004F00A3">
              <w:rPr>
                <w:rFonts w:ascii="Arial" w:hAnsi="Arial" w:cs="Arial"/>
                <w:sz w:val="20"/>
              </w:rPr>
              <w:t>relating to</w:t>
            </w:r>
            <w:r w:rsidR="00250C1F" w:rsidRPr="00686D4B">
              <w:rPr>
                <w:rFonts w:ascii="Arial" w:hAnsi="Arial" w:cs="Arial"/>
                <w:sz w:val="20"/>
              </w:rPr>
              <w:t xml:space="preserve"> the data</w:t>
            </w:r>
            <w:r w:rsidR="00F943F6">
              <w:rPr>
                <w:rFonts w:ascii="Arial" w:hAnsi="Arial" w:cs="Arial"/>
                <w:sz w:val="20"/>
              </w:rPr>
              <w:t xml:space="preserve"> which was posi</w:t>
            </w:r>
            <w:r w:rsidR="00C73375">
              <w:rPr>
                <w:rFonts w:ascii="Arial" w:hAnsi="Arial" w:cs="Arial"/>
                <w:sz w:val="20"/>
              </w:rPr>
              <w:t xml:space="preserve">tive, in addition </w:t>
            </w:r>
            <w:r w:rsidR="00F943F6">
              <w:rPr>
                <w:rFonts w:ascii="Arial" w:hAnsi="Arial" w:cs="Arial"/>
                <w:sz w:val="20"/>
              </w:rPr>
              <w:t xml:space="preserve">the Principal’s </w:t>
            </w:r>
            <w:r w:rsidR="001A4BBE">
              <w:rPr>
                <w:rFonts w:ascii="Arial" w:hAnsi="Arial" w:cs="Arial"/>
                <w:sz w:val="20"/>
              </w:rPr>
              <w:t>leadership of a positive Strategic P</w:t>
            </w:r>
            <w:r w:rsidRPr="00686D4B">
              <w:rPr>
                <w:rFonts w:ascii="Arial" w:hAnsi="Arial" w:cs="Arial"/>
                <w:sz w:val="20"/>
              </w:rPr>
              <w:t>lan development during 2017 was noted</w:t>
            </w:r>
            <w:r w:rsidR="00BF316B">
              <w:rPr>
                <w:rFonts w:ascii="Arial" w:hAnsi="Arial" w:cs="Arial"/>
                <w:sz w:val="20"/>
              </w:rPr>
              <w:t xml:space="preserve">.  </w:t>
            </w:r>
          </w:p>
          <w:p w14:paraId="5307B556" w14:textId="7516C900" w:rsidR="00250C1F" w:rsidRDefault="00686D4B" w:rsidP="007E4D8C">
            <w:pPr>
              <w:spacing w:before="120"/>
              <w:rPr>
                <w:rFonts w:ascii="Arial" w:hAnsi="Arial" w:cs="Arial"/>
                <w:sz w:val="20"/>
              </w:rPr>
            </w:pPr>
            <w:r w:rsidRPr="00686D4B">
              <w:rPr>
                <w:rFonts w:ascii="Arial" w:hAnsi="Arial" w:cs="Arial"/>
                <w:sz w:val="20"/>
              </w:rPr>
              <w:t>Targets</w:t>
            </w:r>
            <w:r w:rsidR="004F00A3">
              <w:rPr>
                <w:rFonts w:ascii="Arial" w:hAnsi="Arial" w:cs="Arial"/>
                <w:sz w:val="20"/>
              </w:rPr>
              <w:t xml:space="preserve"> for 2017/18</w:t>
            </w:r>
            <w:r w:rsidR="007E4D8C" w:rsidRPr="00686D4B">
              <w:rPr>
                <w:rFonts w:ascii="Arial" w:hAnsi="Arial" w:cs="Arial"/>
                <w:sz w:val="20"/>
              </w:rPr>
              <w:t xml:space="preserve"> </w:t>
            </w:r>
            <w:r w:rsidR="00F943F6">
              <w:rPr>
                <w:rFonts w:ascii="Arial" w:hAnsi="Arial" w:cs="Arial"/>
                <w:sz w:val="20"/>
              </w:rPr>
              <w:t>were</w:t>
            </w:r>
            <w:r w:rsidR="006C47BC">
              <w:rPr>
                <w:rFonts w:ascii="Arial" w:hAnsi="Arial" w:cs="Arial"/>
                <w:sz w:val="20"/>
              </w:rPr>
              <w:t xml:space="preserve"> </w:t>
            </w:r>
            <w:r w:rsidR="007E4D8C" w:rsidRPr="00686D4B">
              <w:rPr>
                <w:rFonts w:ascii="Arial" w:hAnsi="Arial" w:cs="Arial"/>
                <w:sz w:val="20"/>
              </w:rPr>
              <w:t>discussed</w:t>
            </w:r>
            <w:r w:rsidR="00BF316B">
              <w:rPr>
                <w:rFonts w:ascii="Arial" w:hAnsi="Arial" w:cs="Arial"/>
                <w:sz w:val="20"/>
              </w:rPr>
              <w:t xml:space="preserve"> and agreed</w:t>
            </w:r>
            <w:r w:rsidR="007E4D8C" w:rsidRPr="00686D4B">
              <w:rPr>
                <w:rFonts w:ascii="Arial" w:hAnsi="Arial" w:cs="Arial"/>
                <w:sz w:val="20"/>
              </w:rPr>
              <w:t>,</w:t>
            </w:r>
            <w:r w:rsidR="00BF316B">
              <w:rPr>
                <w:rFonts w:ascii="Arial" w:hAnsi="Arial" w:cs="Arial"/>
                <w:sz w:val="20"/>
              </w:rPr>
              <w:t xml:space="preserve"> these included</w:t>
            </w:r>
            <w:r w:rsidR="007E4D8C" w:rsidRPr="00686D4B">
              <w:rPr>
                <w:rFonts w:ascii="Arial" w:hAnsi="Arial" w:cs="Arial"/>
                <w:sz w:val="20"/>
              </w:rPr>
              <w:t>:</w:t>
            </w:r>
          </w:p>
          <w:p w14:paraId="5D3ABDC3" w14:textId="353E7585" w:rsidR="00DF24FF" w:rsidRPr="00DF24FF" w:rsidRDefault="00DF24FF" w:rsidP="00DF24FF">
            <w:pPr>
              <w:pStyle w:val="ListParagraph"/>
              <w:numPr>
                <w:ilvl w:val="0"/>
                <w:numId w:val="24"/>
              </w:numPr>
              <w:spacing w:before="120"/>
              <w:rPr>
                <w:sz w:val="20"/>
              </w:rPr>
            </w:pPr>
            <w:r w:rsidRPr="00DF24FF">
              <w:rPr>
                <w:sz w:val="20"/>
              </w:rPr>
              <w:t xml:space="preserve">To successfully lead the </w:t>
            </w:r>
            <w:r w:rsidR="00E9448D">
              <w:rPr>
                <w:sz w:val="20"/>
              </w:rPr>
              <w:t>delivery of the C</w:t>
            </w:r>
            <w:r w:rsidRPr="00DF24FF">
              <w:rPr>
                <w:sz w:val="20"/>
              </w:rPr>
              <w:t>ollege’s new Strategic Plan.</w:t>
            </w:r>
          </w:p>
          <w:p w14:paraId="3E828A03" w14:textId="53D98FDC" w:rsidR="00DF24FF" w:rsidRDefault="00DF24FF" w:rsidP="00DF24FF">
            <w:pPr>
              <w:pStyle w:val="ListParagraph"/>
              <w:numPr>
                <w:ilvl w:val="0"/>
                <w:numId w:val="24"/>
              </w:numPr>
              <w:spacing w:before="120"/>
              <w:rPr>
                <w:sz w:val="20"/>
              </w:rPr>
            </w:pPr>
            <w:r w:rsidRPr="00DF24FF">
              <w:rPr>
                <w:sz w:val="20"/>
              </w:rPr>
              <w:t>To continue local collaborative work in part</w:t>
            </w:r>
            <w:r w:rsidR="004F00A3">
              <w:rPr>
                <w:sz w:val="20"/>
              </w:rPr>
              <w:t xml:space="preserve">icular the development of the Institute of </w:t>
            </w:r>
            <w:r w:rsidR="004F00A3" w:rsidRPr="00DF24FF">
              <w:rPr>
                <w:sz w:val="20"/>
              </w:rPr>
              <w:t>T</w:t>
            </w:r>
            <w:r w:rsidR="004F00A3">
              <w:rPr>
                <w:sz w:val="20"/>
              </w:rPr>
              <w:t>echnology (IoT)</w:t>
            </w:r>
            <w:r w:rsidRPr="00DF24FF">
              <w:rPr>
                <w:sz w:val="20"/>
              </w:rPr>
              <w:t>.</w:t>
            </w:r>
          </w:p>
          <w:p w14:paraId="1AC8CD6F" w14:textId="22480902" w:rsidR="00DF24FF" w:rsidRPr="00E9448D" w:rsidRDefault="00DF24FF" w:rsidP="00E9448D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DF24FF">
              <w:rPr>
                <w:sz w:val="20"/>
              </w:rPr>
              <w:t>To continue to develop strong and p</w:t>
            </w:r>
            <w:r w:rsidR="004F00A3">
              <w:rPr>
                <w:sz w:val="20"/>
              </w:rPr>
              <w:t>ositive relationships with the B</w:t>
            </w:r>
            <w:r w:rsidRPr="00DF24FF">
              <w:rPr>
                <w:sz w:val="20"/>
              </w:rPr>
              <w:t>oard as a whole and with individuals.</w:t>
            </w:r>
          </w:p>
          <w:p w14:paraId="594FA385" w14:textId="7EA94D02" w:rsidR="000C15BE" w:rsidRPr="000C15BE" w:rsidRDefault="00BF316B" w:rsidP="007E4D8C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The Principal </w:t>
            </w:r>
            <w:r w:rsidR="00DF24FF">
              <w:rPr>
                <w:rFonts w:ascii="Arial" w:hAnsi="Arial" w:cs="Arial"/>
                <w:i/>
                <w:sz w:val="20"/>
              </w:rPr>
              <w:t>re-joined</w:t>
            </w:r>
            <w:r w:rsidR="000C15BE" w:rsidRPr="000C15BE">
              <w:rPr>
                <w:rFonts w:ascii="Arial" w:hAnsi="Arial" w:cs="Arial"/>
                <w:i/>
                <w:sz w:val="20"/>
              </w:rPr>
              <w:t xml:space="preserve"> the meeting.</w:t>
            </w:r>
          </w:p>
          <w:p w14:paraId="4C9422DE" w14:textId="76951CEB" w:rsidR="00DB4415" w:rsidRPr="00686D4B" w:rsidRDefault="00DF24FF" w:rsidP="00757FE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was agreed that consideration would need to be given to the IoT </w:t>
            </w:r>
            <w:r w:rsidR="00C73375">
              <w:rPr>
                <w:rFonts w:ascii="Arial" w:hAnsi="Arial" w:cs="Arial"/>
                <w:sz w:val="20"/>
              </w:rPr>
              <w:t>developments</w:t>
            </w:r>
            <w:r w:rsidR="00F943F6">
              <w:rPr>
                <w:rFonts w:ascii="Arial" w:hAnsi="Arial" w:cs="Arial"/>
                <w:sz w:val="20"/>
              </w:rPr>
              <w:t xml:space="preserve">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943F6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 xml:space="preserve">capacity of the Principal and </w:t>
            </w:r>
            <w:r w:rsidR="004F00A3">
              <w:rPr>
                <w:rFonts w:ascii="Arial" w:hAnsi="Arial" w:cs="Arial"/>
                <w:sz w:val="20"/>
              </w:rPr>
              <w:t xml:space="preserve">other members of the </w:t>
            </w:r>
            <w:r>
              <w:rPr>
                <w:rFonts w:ascii="Arial" w:hAnsi="Arial" w:cs="Arial"/>
                <w:sz w:val="20"/>
              </w:rPr>
              <w:t>Exec</w:t>
            </w:r>
            <w:r w:rsidR="004F00A3">
              <w:rPr>
                <w:rFonts w:ascii="Arial" w:hAnsi="Arial" w:cs="Arial"/>
                <w:sz w:val="20"/>
              </w:rPr>
              <w:t>utive progressing this project. The Principal</w:t>
            </w:r>
            <w:r>
              <w:rPr>
                <w:rFonts w:ascii="Arial" w:hAnsi="Arial" w:cs="Arial"/>
                <w:sz w:val="20"/>
              </w:rPr>
              <w:t xml:space="preserve"> agreed to add some additional detail into her appraisal to cover this. </w:t>
            </w:r>
          </w:p>
          <w:p w14:paraId="2B16367E" w14:textId="4CA015AD" w:rsidR="00250C1F" w:rsidRPr="00686D4B" w:rsidRDefault="00757FE8" w:rsidP="00250C1F">
            <w:pPr>
              <w:spacing w:before="120"/>
              <w:rPr>
                <w:rFonts w:ascii="Arial" w:hAnsi="Arial" w:cs="Arial"/>
                <w:sz w:val="20"/>
              </w:rPr>
            </w:pPr>
            <w:r w:rsidRPr="00686D4B">
              <w:rPr>
                <w:rFonts w:ascii="Arial" w:hAnsi="Arial" w:cs="Arial"/>
                <w:sz w:val="20"/>
              </w:rPr>
              <w:lastRenderedPageBreak/>
              <w:t xml:space="preserve"> </w:t>
            </w:r>
          </w:p>
          <w:p w14:paraId="3E12F780" w14:textId="6B3A1D40" w:rsidR="009B2AC5" w:rsidRPr="00626156" w:rsidRDefault="009B2AC5" w:rsidP="009B2AC5">
            <w:pPr>
              <w:pStyle w:val="ListParagraph"/>
              <w:numPr>
                <w:ilvl w:val="0"/>
                <w:numId w:val="23"/>
              </w:numPr>
              <w:spacing w:before="120"/>
              <w:contextualSpacing w:val="0"/>
              <w:rPr>
                <w:b/>
                <w:sz w:val="20"/>
              </w:rPr>
            </w:pPr>
            <w:r w:rsidRPr="00626156">
              <w:rPr>
                <w:b/>
                <w:sz w:val="20"/>
              </w:rPr>
              <w:t>Vice Principal’s (Mid-year review</w:t>
            </w:r>
            <w:r w:rsidR="00250C1F" w:rsidRPr="00626156">
              <w:rPr>
                <w:b/>
                <w:sz w:val="20"/>
              </w:rPr>
              <w:t>s</w:t>
            </w:r>
            <w:r w:rsidRPr="00626156">
              <w:rPr>
                <w:b/>
                <w:sz w:val="20"/>
              </w:rPr>
              <w:t>)</w:t>
            </w:r>
          </w:p>
          <w:p w14:paraId="37D51A7E" w14:textId="03CFAE50" w:rsidR="007C0C71" w:rsidRPr="00686D4B" w:rsidRDefault="00757FE8" w:rsidP="00757FE8">
            <w:pPr>
              <w:spacing w:before="120"/>
              <w:rPr>
                <w:rFonts w:ascii="Arial" w:hAnsi="Arial" w:cs="Arial"/>
                <w:sz w:val="20"/>
              </w:rPr>
            </w:pPr>
            <w:r w:rsidRPr="00686D4B">
              <w:rPr>
                <w:rFonts w:ascii="Arial" w:hAnsi="Arial" w:cs="Arial"/>
                <w:sz w:val="20"/>
              </w:rPr>
              <w:t xml:space="preserve">The Principal reported that she had met </w:t>
            </w:r>
            <w:r w:rsidR="00DB4415" w:rsidRPr="00686D4B">
              <w:rPr>
                <w:rFonts w:ascii="Arial" w:hAnsi="Arial" w:cs="Arial"/>
                <w:sz w:val="20"/>
              </w:rPr>
              <w:t xml:space="preserve">with both </w:t>
            </w:r>
            <w:r w:rsidRPr="00686D4B">
              <w:rPr>
                <w:rFonts w:ascii="Arial" w:hAnsi="Arial" w:cs="Arial"/>
                <w:sz w:val="20"/>
              </w:rPr>
              <w:t>Vice Principal’s to undertake their mid-year reviews.  It was noted</w:t>
            </w:r>
            <w:r w:rsidR="00EB26BF" w:rsidRPr="00EB26BF">
              <w:rPr>
                <w:rFonts w:ascii="Arial" w:hAnsi="Arial" w:cs="Arial"/>
                <w:sz w:val="20"/>
              </w:rPr>
              <w:t xml:space="preserve"> note that both Vice Principals </w:t>
            </w:r>
            <w:r w:rsidR="00F943F6">
              <w:rPr>
                <w:rFonts w:ascii="Arial" w:hAnsi="Arial" w:cs="Arial"/>
                <w:sz w:val="20"/>
              </w:rPr>
              <w:t>were</w:t>
            </w:r>
            <w:r w:rsidR="00EB26BF" w:rsidRPr="00EB26BF">
              <w:rPr>
                <w:rFonts w:ascii="Arial" w:hAnsi="Arial" w:cs="Arial"/>
                <w:sz w:val="20"/>
              </w:rPr>
              <w:t xml:space="preserve"> making good progress against their agreed objectives.</w:t>
            </w:r>
            <w:r w:rsidR="00EB26BF">
              <w:rPr>
                <w:rFonts w:ascii="Arial" w:hAnsi="Arial" w:cs="Arial"/>
                <w:sz w:val="20"/>
              </w:rPr>
              <w:t xml:space="preserve"> </w:t>
            </w:r>
            <w:r w:rsidR="00DB4415" w:rsidRPr="00686D4B">
              <w:rPr>
                <w:rFonts w:ascii="Arial" w:hAnsi="Arial" w:cs="Arial"/>
                <w:sz w:val="20"/>
              </w:rPr>
              <w:t xml:space="preserve"> </w:t>
            </w:r>
            <w:r w:rsidRPr="00686D4B">
              <w:rPr>
                <w:rFonts w:ascii="Arial" w:hAnsi="Arial" w:cs="Arial"/>
                <w:sz w:val="20"/>
              </w:rPr>
              <w:t xml:space="preserve">It was also noted that although not a Senior Post </w:t>
            </w:r>
            <w:r w:rsidR="00686D4B" w:rsidRPr="00686D4B">
              <w:rPr>
                <w:rFonts w:ascii="Arial" w:hAnsi="Arial" w:cs="Arial"/>
                <w:sz w:val="20"/>
              </w:rPr>
              <w:t>Holder</w:t>
            </w:r>
            <w:r w:rsidRPr="00686D4B">
              <w:rPr>
                <w:rFonts w:ascii="Arial" w:hAnsi="Arial" w:cs="Arial"/>
                <w:sz w:val="20"/>
              </w:rPr>
              <w:t xml:space="preserve">, the Executive Director of HR &amp; OD was </w:t>
            </w:r>
            <w:r w:rsidR="00DB4415" w:rsidRPr="00686D4B">
              <w:rPr>
                <w:rFonts w:ascii="Arial" w:hAnsi="Arial" w:cs="Arial"/>
                <w:sz w:val="20"/>
              </w:rPr>
              <w:t xml:space="preserve">increasingly </w:t>
            </w:r>
            <w:r w:rsidR="00686D4B" w:rsidRPr="00686D4B">
              <w:rPr>
                <w:rFonts w:ascii="Arial" w:hAnsi="Arial" w:cs="Arial"/>
                <w:sz w:val="20"/>
              </w:rPr>
              <w:t xml:space="preserve">working </w:t>
            </w:r>
            <w:r w:rsidR="00DB4415" w:rsidRPr="00686D4B">
              <w:rPr>
                <w:rFonts w:ascii="Arial" w:hAnsi="Arial" w:cs="Arial"/>
                <w:sz w:val="20"/>
              </w:rPr>
              <w:t>alongside the VP’s and supporting the</w:t>
            </w:r>
            <w:r w:rsidR="00686D4B" w:rsidRPr="00686D4B">
              <w:rPr>
                <w:rFonts w:ascii="Arial" w:hAnsi="Arial" w:cs="Arial"/>
                <w:sz w:val="20"/>
              </w:rPr>
              <w:t>ir</w:t>
            </w:r>
            <w:r w:rsidR="00DB4415" w:rsidRPr="00686D4B">
              <w:rPr>
                <w:rFonts w:ascii="Arial" w:hAnsi="Arial" w:cs="Arial"/>
                <w:sz w:val="20"/>
              </w:rPr>
              <w:t xml:space="preserve"> work. </w:t>
            </w:r>
          </w:p>
          <w:p w14:paraId="7607F8EF" w14:textId="18D35E06" w:rsidR="00626156" w:rsidRDefault="00F943F6" w:rsidP="0087000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two Vice Principals had</w:t>
            </w:r>
            <w:r w:rsidR="00EB26BF" w:rsidRPr="00EB26BF">
              <w:rPr>
                <w:rFonts w:ascii="Arial" w:hAnsi="Arial" w:cs="Arial"/>
                <w:sz w:val="20"/>
              </w:rPr>
              <w:t xml:space="preserve"> a strong working relationship and collaborate effectively</w:t>
            </w:r>
            <w:r w:rsidR="006C47BC">
              <w:rPr>
                <w:rFonts w:ascii="Arial" w:hAnsi="Arial" w:cs="Arial"/>
                <w:sz w:val="20"/>
              </w:rPr>
              <w:t xml:space="preserve">. </w:t>
            </w:r>
            <w:r w:rsidR="00EB26BF" w:rsidRPr="00EB26BF">
              <w:rPr>
                <w:rFonts w:ascii="Arial" w:hAnsi="Arial" w:cs="Arial"/>
                <w:sz w:val="20"/>
              </w:rPr>
              <w:t xml:space="preserve"> Both post holders continue</w:t>
            </w:r>
            <w:r w:rsidR="006C47BC">
              <w:rPr>
                <w:rFonts w:ascii="Arial" w:hAnsi="Arial" w:cs="Arial"/>
                <w:sz w:val="20"/>
              </w:rPr>
              <w:t>d</w:t>
            </w:r>
            <w:r w:rsidR="00EB26BF" w:rsidRPr="00EB26BF">
              <w:rPr>
                <w:rFonts w:ascii="Arial" w:hAnsi="Arial" w:cs="Arial"/>
                <w:sz w:val="20"/>
              </w:rPr>
              <w:t xml:space="preserve"> to demonstrate a clear and shared understanding of the direction that the college need</w:t>
            </w:r>
            <w:r>
              <w:rPr>
                <w:rFonts w:ascii="Arial" w:hAnsi="Arial" w:cs="Arial"/>
                <w:sz w:val="20"/>
              </w:rPr>
              <w:t>ed</w:t>
            </w:r>
            <w:r w:rsidR="00EB26BF" w:rsidRPr="00EB26BF">
              <w:rPr>
                <w:rFonts w:ascii="Arial" w:hAnsi="Arial" w:cs="Arial"/>
                <w:sz w:val="20"/>
              </w:rPr>
              <w:t xml:space="preserve"> to take for the future and </w:t>
            </w:r>
            <w:r>
              <w:rPr>
                <w:rFonts w:ascii="Arial" w:hAnsi="Arial" w:cs="Arial"/>
                <w:sz w:val="20"/>
              </w:rPr>
              <w:t xml:space="preserve">were </w:t>
            </w:r>
            <w:r w:rsidR="00EB26BF" w:rsidRPr="00EB26BF">
              <w:rPr>
                <w:rFonts w:ascii="Arial" w:hAnsi="Arial" w:cs="Arial"/>
                <w:sz w:val="20"/>
              </w:rPr>
              <w:t>making progress with im</w:t>
            </w:r>
            <w:r w:rsidR="00626156">
              <w:rPr>
                <w:rFonts w:ascii="Arial" w:hAnsi="Arial" w:cs="Arial"/>
                <w:sz w:val="20"/>
              </w:rPr>
              <w:t>plementing the first year of the</w:t>
            </w:r>
            <w:r w:rsidR="00EB26BF" w:rsidRPr="00EB26BF">
              <w:rPr>
                <w:rFonts w:ascii="Arial" w:hAnsi="Arial" w:cs="Arial"/>
                <w:sz w:val="20"/>
              </w:rPr>
              <w:t xml:space="preserve"> new </w:t>
            </w:r>
            <w:r w:rsidR="00626156">
              <w:rPr>
                <w:rFonts w:ascii="Arial" w:hAnsi="Arial" w:cs="Arial"/>
                <w:sz w:val="20"/>
              </w:rPr>
              <w:t xml:space="preserve">College </w:t>
            </w:r>
            <w:r w:rsidR="00EB26BF" w:rsidRPr="00EB26BF">
              <w:rPr>
                <w:rFonts w:ascii="Arial" w:hAnsi="Arial" w:cs="Arial"/>
                <w:sz w:val="20"/>
              </w:rPr>
              <w:t xml:space="preserve">Strategic Plan.  </w:t>
            </w:r>
            <w:r w:rsidR="00870003">
              <w:rPr>
                <w:rFonts w:ascii="Arial" w:hAnsi="Arial" w:cs="Arial"/>
                <w:sz w:val="20"/>
              </w:rPr>
              <w:t xml:space="preserve">The Principal noted the requirement for </w:t>
            </w:r>
            <w:r w:rsidR="00DF24FF">
              <w:rPr>
                <w:rFonts w:ascii="Arial" w:hAnsi="Arial" w:cs="Arial"/>
                <w:sz w:val="20"/>
              </w:rPr>
              <w:t xml:space="preserve">the </w:t>
            </w:r>
            <w:r w:rsidR="00870003">
              <w:rPr>
                <w:rFonts w:ascii="Arial" w:hAnsi="Arial" w:cs="Arial"/>
                <w:sz w:val="20"/>
              </w:rPr>
              <w:t xml:space="preserve">VP’s being able to find time for </w:t>
            </w:r>
            <w:r w:rsidR="00870003" w:rsidRPr="00686D4B">
              <w:rPr>
                <w:rFonts w:ascii="Arial" w:hAnsi="Arial" w:cs="Arial"/>
                <w:sz w:val="20"/>
              </w:rPr>
              <w:t xml:space="preserve">reflective </w:t>
            </w:r>
            <w:r w:rsidR="00DF24FF">
              <w:rPr>
                <w:rFonts w:ascii="Arial" w:hAnsi="Arial" w:cs="Arial"/>
                <w:sz w:val="20"/>
              </w:rPr>
              <w:t>thinking</w:t>
            </w:r>
            <w:r>
              <w:rPr>
                <w:rFonts w:ascii="Arial" w:hAnsi="Arial" w:cs="Arial"/>
                <w:sz w:val="20"/>
              </w:rPr>
              <w:t xml:space="preserve"> and the challenges around this</w:t>
            </w:r>
            <w:r w:rsidR="00626156">
              <w:rPr>
                <w:rFonts w:ascii="Arial" w:hAnsi="Arial" w:cs="Arial"/>
                <w:sz w:val="20"/>
              </w:rPr>
              <w:t xml:space="preserve">. </w:t>
            </w:r>
            <w:r w:rsidR="00870003">
              <w:rPr>
                <w:rFonts w:ascii="Arial" w:hAnsi="Arial" w:cs="Arial"/>
                <w:sz w:val="20"/>
              </w:rPr>
              <w:t xml:space="preserve"> </w:t>
            </w:r>
          </w:p>
          <w:p w14:paraId="4D2DC573" w14:textId="1D35E49E" w:rsidR="00870003" w:rsidRPr="00686D4B" w:rsidRDefault="00626156" w:rsidP="0087000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was reported that b</w:t>
            </w:r>
            <w:r w:rsidRPr="00EB26BF">
              <w:rPr>
                <w:rFonts w:ascii="Arial" w:hAnsi="Arial" w:cs="Arial"/>
                <w:sz w:val="20"/>
              </w:rPr>
              <w:t xml:space="preserve">oth </w:t>
            </w:r>
            <w:r w:rsidR="00235DAB">
              <w:rPr>
                <w:rFonts w:ascii="Arial" w:hAnsi="Arial" w:cs="Arial"/>
                <w:sz w:val="20"/>
              </w:rPr>
              <w:t>VP’s</w:t>
            </w:r>
            <w:r w:rsidRPr="00EB26BF">
              <w:rPr>
                <w:rFonts w:ascii="Arial" w:hAnsi="Arial" w:cs="Arial"/>
                <w:sz w:val="20"/>
              </w:rPr>
              <w:t xml:space="preserve"> operate</w:t>
            </w:r>
            <w:r w:rsidR="00F943F6">
              <w:rPr>
                <w:rFonts w:ascii="Arial" w:hAnsi="Arial" w:cs="Arial"/>
                <w:sz w:val="20"/>
              </w:rPr>
              <w:t>d</w:t>
            </w:r>
            <w:r w:rsidRPr="00EB26BF">
              <w:rPr>
                <w:rFonts w:ascii="Arial" w:hAnsi="Arial" w:cs="Arial"/>
                <w:sz w:val="20"/>
              </w:rPr>
              <w:t xml:space="preserve"> appropriate and effective external </w:t>
            </w:r>
            <w:r>
              <w:rPr>
                <w:rFonts w:ascii="Arial" w:hAnsi="Arial" w:cs="Arial"/>
                <w:sz w:val="20"/>
              </w:rPr>
              <w:t xml:space="preserve">relationships, however </w:t>
            </w:r>
            <w:bookmarkStart w:id="0" w:name="_GoBack"/>
            <w:r>
              <w:rPr>
                <w:rFonts w:ascii="Arial" w:hAnsi="Arial" w:cs="Arial"/>
                <w:sz w:val="20"/>
              </w:rPr>
              <w:t>it was</w:t>
            </w:r>
            <w:r w:rsidR="006C47BC">
              <w:rPr>
                <w:rFonts w:ascii="Arial" w:hAnsi="Arial" w:cs="Arial"/>
                <w:sz w:val="20"/>
              </w:rPr>
              <w:t xml:space="preserve"> noted</w:t>
            </w:r>
            <w:r>
              <w:rPr>
                <w:rFonts w:ascii="Arial" w:hAnsi="Arial" w:cs="Arial"/>
                <w:sz w:val="20"/>
              </w:rPr>
              <w:t xml:space="preserve"> that at a number of community events there had been some inconsistency in terms of college representation</w:t>
            </w:r>
            <w:r w:rsidR="00CE15CD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which </w:t>
            </w:r>
            <w:r w:rsidR="006C47BC">
              <w:rPr>
                <w:rFonts w:ascii="Arial" w:hAnsi="Arial" w:cs="Arial"/>
                <w:sz w:val="20"/>
              </w:rPr>
              <w:t xml:space="preserve">it was agreed </w:t>
            </w:r>
            <w:r>
              <w:rPr>
                <w:rFonts w:ascii="Arial" w:hAnsi="Arial" w:cs="Arial"/>
                <w:sz w:val="20"/>
              </w:rPr>
              <w:t xml:space="preserve">the Principal would address. </w:t>
            </w:r>
            <w:bookmarkEnd w:id="0"/>
          </w:p>
          <w:p w14:paraId="2494E7D1" w14:textId="765F4E1C" w:rsidR="00F72C16" w:rsidRDefault="00870003" w:rsidP="0087000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was confirmed that wider feedback from B</w:t>
            </w:r>
            <w:r w:rsidRPr="00686D4B">
              <w:rPr>
                <w:rFonts w:ascii="Arial" w:hAnsi="Arial" w:cs="Arial"/>
                <w:sz w:val="20"/>
              </w:rPr>
              <w:t xml:space="preserve">oard </w:t>
            </w:r>
            <w:r>
              <w:rPr>
                <w:rFonts w:ascii="Arial" w:hAnsi="Arial" w:cs="Arial"/>
                <w:sz w:val="20"/>
              </w:rPr>
              <w:t xml:space="preserve">Members would be collated </w:t>
            </w:r>
            <w:r w:rsidRPr="00686D4B">
              <w:rPr>
                <w:rFonts w:ascii="Arial" w:hAnsi="Arial" w:cs="Arial"/>
                <w:sz w:val="20"/>
              </w:rPr>
              <w:t>for the second review</w:t>
            </w:r>
            <w:r>
              <w:rPr>
                <w:rFonts w:ascii="Arial" w:hAnsi="Arial" w:cs="Arial"/>
                <w:sz w:val="20"/>
              </w:rPr>
              <w:t>s</w:t>
            </w:r>
            <w:r w:rsidR="00F943F6">
              <w:rPr>
                <w:rFonts w:ascii="Arial" w:hAnsi="Arial" w:cs="Arial"/>
                <w:sz w:val="20"/>
              </w:rPr>
              <w:t xml:space="preserve"> later in 2018</w:t>
            </w:r>
            <w:r w:rsidRPr="00686D4B">
              <w:rPr>
                <w:rFonts w:ascii="Arial" w:hAnsi="Arial" w:cs="Arial"/>
                <w:sz w:val="20"/>
              </w:rPr>
              <w:t xml:space="preserve">.  </w:t>
            </w:r>
          </w:p>
          <w:p w14:paraId="7F2231EF" w14:textId="77777777" w:rsidR="00626156" w:rsidRPr="00870003" w:rsidRDefault="00626156" w:rsidP="00870003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667CFCE6" w14:textId="6772C7C2" w:rsidR="00C23C89" w:rsidRPr="00626156" w:rsidRDefault="009B2AC5" w:rsidP="009B2AC5">
            <w:pPr>
              <w:pStyle w:val="ListParagraph"/>
              <w:numPr>
                <w:ilvl w:val="0"/>
                <w:numId w:val="23"/>
              </w:numPr>
              <w:spacing w:before="120"/>
              <w:contextualSpacing w:val="0"/>
              <w:rPr>
                <w:b/>
                <w:sz w:val="20"/>
              </w:rPr>
            </w:pPr>
            <w:r w:rsidRPr="00626156">
              <w:rPr>
                <w:b/>
                <w:sz w:val="20"/>
              </w:rPr>
              <w:t>Clerk to the Corporation (Mid-year review)</w:t>
            </w:r>
            <w:r w:rsidR="00C23C89" w:rsidRPr="00626156">
              <w:rPr>
                <w:b/>
                <w:sz w:val="20"/>
                <w:szCs w:val="20"/>
              </w:rPr>
              <w:t xml:space="preserve"> </w:t>
            </w:r>
          </w:p>
          <w:p w14:paraId="482E7288" w14:textId="19B64B40" w:rsidR="00686D4B" w:rsidRPr="00CE15CD" w:rsidRDefault="00686D4B" w:rsidP="00686D4B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CE15CD">
              <w:rPr>
                <w:rFonts w:ascii="Arial" w:hAnsi="Arial" w:cs="Arial"/>
                <w:i/>
                <w:sz w:val="20"/>
              </w:rPr>
              <w:t xml:space="preserve">The Clerk to the Corporation left the room for this item. </w:t>
            </w:r>
          </w:p>
          <w:p w14:paraId="61CB2544" w14:textId="59624976" w:rsidR="00F72C16" w:rsidRDefault="00686D4B" w:rsidP="00686D4B">
            <w:pPr>
              <w:spacing w:before="120"/>
              <w:rPr>
                <w:rFonts w:ascii="Arial" w:hAnsi="Arial" w:cs="Arial"/>
                <w:sz w:val="20"/>
              </w:rPr>
            </w:pPr>
            <w:r w:rsidRPr="00686D4B">
              <w:rPr>
                <w:rFonts w:ascii="Arial" w:hAnsi="Arial" w:cs="Arial"/>
                <w:sz w:val="20"/>
              </w:rPr>
              <w:t xml:space="preserve">The Committee noted </w:t>
            </w:r>
            <w:r w:rsidR="00EB26BF">
              <w:rPr>
                <w:rFonts w:ascii="Arial" w:hAnsi="Arial" w:cs="Arial"/>
                <w:sz w:val="20"/>
              </w:rPr>
              <w:t>that t</w:t>
            </w:r>
            <w:r w:rsidR="00EB26BF" w:rsidRPr="00EB26BF">
              <w:rPr>
                <w:rFonts w:ascii="Arial" w:hAnsi="Arial" w:cs="Arial"/>
                <w:sz w:val="20"/>
              </w:rPr>
              <w:t xml:space="preserve">he Clerk </w:t>
            </w:r>
            <w:r w:rsidR="00EB26BF">
              <w:rPr>
                <w:rFonts w:ascii="Arial" w:hAnsi="Arial" w:cs="Arial"/>
                <w:sz w:val="20"/>
              </w:rPr>
              <w:t xml:space="preserve">to the Corporation </w:t>
            </w:r>
            <w:r w:rsidR="00626156">
              <w:rPr>
                <w:rFonts w:ascii="Arial" w:hAnsi="Arial" w:cs="Arial"/>
                <w:sz w:val="20"/>
              </w:rPr>
              <w:t>provided</w:t>
            </w:r>
            <w:r w:rsidR="00EB26BF" w:rsidRPr="00EB26BF">
              <w:rPr>
                <w:rFonts w:ascii="Arial" w:hAnsi="Arial" w:cs="Arial"/>
                <w:sz w:val="20"/>
              </w:rPr>
              <w:t xml:space="preserve"> outstanding support to the Chair, Board and Exec members to ensure the smooth running of the Board, its committees and other associated activities.</w:t>
            </w:r>
            <w:r w:rsidR="00EB26BF">
              <w:rPr>
                <w:rFonts w:ascii="Arial" w:hAnsi="Arial" w:cs="Arial"/>
                <w:sz w:val="20"/>
              </w:rPr>
              <w:t xml:space="preserve">  It was confirmed that p</w:t>
            </w:r>
            <w:r w:rsidR="000C15BE" w:rsidRPr="00686D4B">
              <w:rPr>
                <w:rFonts w:ascii="Arial" w:hAnsi="Arial" w:cs="Arial"/>
                <w:sz w:val="20"/>
              </w:rPr>
              <w:t>ositive</w:t>
            </w:r>
            <w:r w:rsidR="000C15BE">
              <w:rPr>
                <w:rFonts w:ascii="Arial" w:hAnsi="Arial" w:cs="Arial"/>
                <w:sz w:val="20"/>
              </w:rPr>
              <w:t xml:space="preserve"> progress </w:t>
            </w:r>
            <w:r w:rsidR="00EB26BF">
              <w:rPr>
                <w:rFonts w:ascii="Arial" w:hAnsi="Arial" w:cs="Arial"/>
                <w:sz w:val="20"/>
              </w:rPr>
              <w:t xml:space="preserve">was being </w:t>
            </w:r>
            <w:r w:rsidR="000C15BE">
              <w:rPr>
                <w:rFonts w:ascii="Arial" w:hAnsi="Arial" w:cs="Arial"/>
                <w:sz w:val="20"/>
              </w:rPr>
              <w:t>made by the Clerk</w:t>
            </w:r>
            <w:r w:rsidR="00870003">
              <w:rPr>
                <w:rFonts w:ascii="Arial" w:hAnsi="Arial" w:cs="Arial"/>
                <w:sz w:val="20"/>
              </w:rPr>
              <w:t xml:space="preserve"> </w:t>
            </w:r>
            <w:r w:rsidR="00870003" w:rsidRPr="00870003">
              <w:rPr>
                <w:rFonts w:ascii="Arial" w:hAnsi="Arial" w:cs="Arial"/>
                <w:sz w:val="20"/>
              </w:rPr>
              <w:t>against agreed objectives</w:t>
            </w:r>
            <w:r w:rsidR="00870003">
              <w:rPr>
                <w:rFonts w:ascii="Arial" w:hAnsi="Arial" w:cs="Arial"/>
                <w:sz w:val="20"/>
              </w:rPr>
              <w:t>, including the o</w:t>
            </w:r>
            <w:r w:rsidR="00870003" w:rsidRPr="00870003">
              <w:rPr>
                <w:rFonts w:ascii="Arial" w:hAnsi="Arial" w:cs="Arial"/>
                <w:sz w:val="20"/>
              </w:rPr>
              <w:t>n-going evaluation and streamlining of administrative processes</w:t>
            </w:r>
            <w:r w:rsidR="00870003">
              <w:rPr>
                <w:rFonts w:ascii="Arial" w:hAnsi="Arial" w:cs="Arial"/>
                <w:sz w:val="20"/>
              </w:rPr>
              <w:t xml:space="preserve"> and the </w:t>
            </w:r>
            <w:r w:rsidR="00EB26BF">
              <w:rPr>
                <w:rFonts w:ascii="Arial" w:hAnsi="Arial" w:cs="Arial"/>
                <w:sz w:val="20"/>
              </w:rPr>
              <w:t xml:space="preserve">development of the </w:t>
            </w:r>
            <w:r w:rsidR="00870003">
              <w:rPr>
                <w:rFonts w:ascii="Arial" w:hAnsi="Arial" w:cs="Arial"/>
                <w:sz w:val="20"/>
              </w:rPr>
              <w:t>electronic board project.</w:t>
            </w:r>
          </w:p>
          <w:p w14:paraId="2E89D43D" w14:textId="78A0073E" w:rsidR="00870003" w:rsidRPr="00CE15CD" w:rsidRDefault="00870003" w:rsidP="00686D4B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CE15CD">
              <w:rPr>
                <w:rFonts w:ascii="Arial" w:hAnsi="Arial" w:cs="Arial"/>
                <w:i/>
                <w:sz w:val="20"/>
              </w:rPr>
              <w:t xml:space="preserve">The Clerk re-joined the meeting. </w:t>
            </w:r>
          </w:p>
          <w:p w14:paraId="1096A09C" w14:textId="141C76AA" w:rsidR="00C23C89" w:rsidRPr="00C23C89" w:rsidRDefault="00C23C89" w:rsidP="008700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D4B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Pr="00686D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BBE" w:rsidRPr="001D3B7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70003">
              <w:rPr>
                <w:rFonts w:ascii="Arial" w:hAnsi="Arial" w:cs="Arial"/>
                <w:sz w:val="20"/>
                <w:szCs w:val="20"/>
              </w:rPr>
              <w:t>approve the Senior Post-Holder mid-year r</w:t>
            </w:r>
            <w:r w:rsidR="001A4BBE" w:rsidRPr="001D3B71">
              <w:rPr>
                <w:rFonts w:ascii="Arial" w:hAnsi="Arial" w:cs="Arial"/>
                <w:sz w:val="20"/>
                <w:szCs w:val="20"/>
              </w:rPr>
              <w:t>eviews</w:t>
            </w:r>
            <w:r w:rsidR="008700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42ADB49" w14:textId="77777777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B352B" w14:textId="77777777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38E8F" w14:textId="77777777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0D8EB" w14:textId="77777777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8875" w14:textId="77777777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EF95" w14:textId="77777777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5035E" w14:textId="77777777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EF7A1" w14:textId="77777777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44BB8" w14:textId="77777777" w:rsidR="00DB4B36" w:rsidRDefault="00DB4B3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51E36" w14:textId="77777777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4E804" w14:textId="77777777" w:rsidR="00DF24FF" w:rsidRDefault="00DF24F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5B899" w14:textId="77777777" w:rsidR="00DF24FF" w:rsidRDefault="00DF24F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78292" w14:textId="77777777" w:rsidR="00DF24FF" w:rsidRDefault="00DF24F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915B2" w14:textId="77777777" w:rsidR="00DF24FF" w:rsidRDefault="00DF24F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234D7" w14:textId="77777777" w:rsidR="00DF24FF" w:rsidRDefault="00DF24F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1FA84" w14:textId="77777777" w:rsidR="00DF24FF" w:rsidRDefault="00DF24F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46EB2" w14:textId="77777777" w:rsidR="00DF24FF" w:rsidRDefault="00DF24F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78D36" w14:textId="77777777" w:rsidR="00DF24FF" w:rsidRDefault="00DF24F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135B1" w14:textId="77777777" w:rsidR="00DF24FF" w:rsidRDefault="00DF24F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5C8C7" w14:textId="77777777" w:rsidR="00DF24FF" w:rsidRDefault="00DF24F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44F56" w14:textId="77777777" w:rsidR="00DF24FF" w:rsidRDefault="00DF24F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4764C" w14:textId="77777777" w:rsidR="00DF24FF" w:rsidRDefault="00DF24F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B3C90" w14:textId="77777777" w:rsidR="00DF24FF" w:rsidRDefault="00DF24F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B603B" w14:textId="77777777" w:rsidR="00DF24FF" w:rsidRDefault="00DF24F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78FC6" w14:textId="77777777" w:rsidR="00DF24FF" w:rsidRDefault="00DF24F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D7DFC" w14:textId="77777777" w:rsidR="00DF24FF" w:rsidRDefault="00DF24F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7F2B9" w14:textId="77777777" w:rsidR="00DF24FF" w:rsidRDefault="00DF24FF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 </w:t>
            </w:r>
          </w:p>
          <w:p w14:paraId="49E7873C" w14:textId="77777777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BF571" w14:textId="77777777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3D86D" w14:textId="77777777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2A86A" w14:textId="77777777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3A3AD" w14:textId="77777777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B1464" w14:textId="77777777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E619A" w14:textId="77777777" w:rsidR="00E9448D" w:rsidRDefault="00E9448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A2A6D" w14:textId="77777777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A793B" w14:textId="77777777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999E9" w14:textId="77777777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25272" w14:textId="77777777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187E1" w14:textId="77777777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67983" w14:textId="77777777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067F7" w14:textId="77777777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137B5" w14:textId="77777777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317CF" w14:textId="77777777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F1AB4" w14:textId="77777777" w:rsidR="00BF5B7C" w:rsidRDefault="00BF5B7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C6BC3" w14:textId="77777777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EDE6C" w14:textId="2E66E0D0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6C47BC">
              <w:rPr>
                <w:rFonts w:ascii="Arial" w:hAnsi="Arial" w:cs="Arial"/>
                <w:sz w:val="20"/>
                <w:szCs w:val="20"/>
              </w:rPr>
              <w:t>Principal</w:t>
            </w:r>
          </w:p>
          <w:p w14:paraId="7D9C2E73" w14:textId="1E0A0A93" w:rsidR="006C47BC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D0C" w:rsidRPr="00BE2198" w14:paraId="5BE94EB6" w14:textId="77777777" w:rsidTr="005C6A8B">
        <w:tc>
          <w:tcPr>
            <w:tcW w:w="851" w:type="dxa"/>
          </w:tcPr>
          <w:p w14:paraId="21CE14E4" w14:textId="34A3BB4E" w:rsidR="00381D0C" w:rsidRDefault="009B2AC5" w:rsidP="009B2A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C23C89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14:paraId="61F10491" w14:textId="77777777" w:rsidR="00381D0C" w:rsidRPr="00BE2198" w:rsidRDefault="00381D0C" w:rsidP="00381D0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 xml:space="preserve">ANY OTHER BUSINESS </w:t>
            </w:r>
          </w:p>
          <w:p w14:paraId="7A04352F" w14:textId="79283AEA" w:rsidR="00381D0C" w:rsidRPr="00BE2198" w:rsidRDefault="00381D0C" w:rsidP="00DB4B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items of Any Other Business were </w:t>
            </w:r>
            <w:r w:rsidR="00DB4B36">
              <w:rPr>
                <w:rFonts w:ascii="Arial" w:hAnsi="Arial" w:cs="Arial"/>
                <w:sz w:val="20"/>
                <w:szCs w:val="20"/>
              </w:rPr>
              <w:t>raised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E793B6C" w14:textId="77777777" w:rsidR="00381D0C" w:rsidRDefault="00381D0C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93B" w:rsidRPr="00BE2198" w14:paraId="6786D2A6" w14:textId="77777777" w:rsidTr="005C6A8B">
        <w:tc>
          <w:tcPr>
            <w:tcW w:w="851" w:type="dxa"/>
          </w:tcPr>
          <w:p w14:paraId="2FB61907" w14:textId="0F3D11D3" w:rsidR="00E4393B" w:rsidRPr="00BE2198" w:rsidRDefault="009B2AC5" w:rsidP="009B2A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23C89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14:paraId="77EAEDE4" w14:textId="2C71E083" w:rsidR="00CF451A" w:rsidRPr="00BE2198" w:rsidRDefault="00CF451A" w:rsidP="009B2A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 xml:space="preserve">DATE OF NEXT MEETING:  </w:t>
            </w:r>
            <w:r w:rsidR="009B2AC5">
              <w:rPr>
                <w:rFonts w:ascii="Arial" w:hAnsi="Arial" w:cs="Arial"/>
                <w:sz w:val="20"/>
                <w:szCs w:val="20"/>
              </w:rPr>
              <w:t>17 May</w:t>
            </w:r>
            <w:r w:rsidR="002E5BBE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="005C111E">
              <w:rPr>
                <w:rFonts w:ascii="Arial" w:hAnsi="Arial" w:cs="Arial"/>
                <w:sz w:val="20"/>
                <w:szCs w:val="20"/>
              </w:rPr>
              <w:t xml:space="preserve">, at </w:t>
            </w:r>
            <w:r w:rsidR="002536D7">
              <w:rPr>
                <w:rFonts w:ascii="Arial" w:hAnsi="Arial" w:cs="Arial"/>
                <w:sz w:val="20"/>
                <w:szCs w:val="20"/>
              </w:rPr>
              <w:t>Lansdowne</w:t>
            </w:r>
            <w:r w:rsidR="00FE4C45">
              <w:rPr>
                <w:rFonts w:ascii="Arial" w:hAnsi="Arial" w:cs="Arial"/>
                <w:sz w:val="20"/>
                <w:szCs w:val="20"/>
              </w:rPr>
              <w:t xml:space="preserve"> (incorporating the Remuneration Committee)</w:t>
            </w:r>
            <w:r w:rsidR="005C111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D3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1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AB5478E" w14:textId="77777777" w:rsidR="00E4393B" w:rsidRPr="00BE2198" w:rsidRDefault="00E4393B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B7C" w:rsidRPr="00BE2198" w14:paraId="6798DD28" w14:textId="77777777" w:rsidTr="005C6A8B">
        <w:tc>
          <w:tcPr>
            <w:tcW w:w="851" w:type="dxa"/>
          </w:tcPr>
          <w:p w14:paraId="4E362DEB" w14:textId="77777777" w:rsidR="00BF5B7C" w:rsidRDefault="00BF5B7C" w:rsidP="009B2A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693DEA" w14:textId="77777777" w:rsidR="00BF5B7C" w:rsidRDefault="00BF5B7C" w:rsidP="009B2AC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CONFIDENTIALITY </w:t>
            </w:r>
          </w:p>
          <w:p w14:paraId="0F8C8197" w14:textId="03AF7BE3" w:rsidR="00BF5B7C" w:rsidRPr="00BF5B7C" w:rsidRDefault="00BF5B7C" w:rsidP="009B2A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F5B7C">
              <w:rPr>
                <w:rFonts w:ascii="Arial" w:hAnsi="Arial" w:cs="Arial"/>
                <w:sz w:val="20"/>
                <w:szCs w:val="20"/>
              </w:rPr>
              <w:t xml:space="preserve">Confidential items were noted in Part B minutes. </w:t>
            </w:r>
          </w:p>
        </w:tc>
        <w:tc>
          <w:tcPr>
            <w:tcW w:w="1276" w:type="dxa"/>
          </w:tcPr>
          <w:p w14:paraId="1C5442F1" w14:textId="77777777" w:rsidR="00BF5B7C" w:rsidRPr="00BE2198" w:rsidRDefault="00BF5B7C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66EECD" w14:textId="567939E9" w:rsidR="002E4E53" w:rsidRPr="00B633D8" w:rsidRDefault="002E4E53" w:rsidP="003A743B">
      <w:pPr>
        <w:rPr>
          <w:rFonts w:ascii="Arial" w:hAnsi="Arial" w:cs="Arial"/>
          <w:sz w:val="22"/>
          <w:szCs w:val="22"/>
        </w:rPr>
      </w:pPr>
    </w:p>
    <w:sectPr w:rsidR="002E4E53" w:rsidRPr="00B633D8" w:rsidSect="002E4E5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E212B" w14:textId="77777777" w:rsidR="00B860A5" w:rsidRDefault="00B860A5" w:rsidP="00231CD9">
      <w:r>
        <w:separator/>
      </w:r>
    </w:p>
  </w:endnote>
  <w:endnote w:type="continuationSeparator" w:id="0">
    <w:p w14:paraId="1F57FF90" w14:textId="77777777" w:rsidR="00B860A5" w:rsidRDefault="00B860A5" w:rsidP="0023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4CC93" w14:textId="77777777" w:rsidR="00B860A5" w:rsidRDefault="00B860A5" w:rsidP="00231CD9">
      <w:r>
        <w:separator/>
      </w:r>
    </w:p>
  </w:footnote>
  <w:footnote w:type="continuationSeparator" w:id="0">
    <w:p w14:paraId="0E3885D4" w14:textId="77777777" w:rsidR="00B860A5" w:rsidRDefault="00B860A5" w:rsidP="0023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048EE" w14:textId="2C5D964A" w:rsidR="00583FB5" w:rsidRDefault="00583FB5" w:rsidP="00583FB5">
    <w:pPr>
      <w:pStyle w:val="Header"/>
      <w:jc w:val="right"/>
      <w:rPr>
        <w:rFonts w:ascii="Arial" w:hAnsi="Arial" w:cs="Arial"/>
        <w:sz w:val="20"/>
        <w:szCs w:val="20"/>
      </w:rPr>
    </w:pPr>
    <w:r w:rsidRPr="00231CD9">
      <w:rPr>
        <w:rFonts w:ascii="Arial" w:hAnsi="Arial" w:cs="Arial"/>
        <w:sz w:val="20"/>
        <w:szCs w:val="20"/>
      </w:rPr>
      <w:t>DRAFT</w:t>
    </w:r>
    <w:r w:rsidR="000346BA">
      <w:rPr>
        <w:rFonts w:ascii="Arial" w:hAnsi="Arial" w:cs="Arial"/>
        <w:sz w:val="20"/>
        <w:szCs w:val="20"/>
      </w:rPr>
      <w:tab/>
    </w:r>
    <w:r w:rsidR="000346BA">
      <w:rPr>
        <w:rFonts w:ascii="Arial" w:hAnsi="Arial" w:cs="Arial"/>
        <w:sz w:val="20"/>
        <w:szCs w:val="20"/>
      </w:rPr>
      <w:tab/>
    </w:r>
    <w:r w:rsidR="00F34E0B">
      <w:rPr>
        <w:rFonts w:ascii="Arial" w:hAnsi="Arial" w:cs="Arial"/>
        <w:sz w:val="20"/>
        <w:szCs w:val="20"/>
      </w:rPr>
      <w:t xml:space="preserve"> </w:t>
    </w:r>
  </w:p>
  <w:p w14:paraId="18815CA2" w14:textId="77777777" w:rsidR="00583FB5" w:rsidRPr="00231CD9" w:rsidRDefault="00583FB5" w:rsidP="00583FB5">
    <w:pPr>
      <w:pStyle w:val="Header"/>
      <w:rPr>
        <w:rFonts w:ascii="Arial" w:hAnsi="Arial" w:cs="Arial"/>
        <w:sz w:val="20"/>
        <w:szCs w:val="20"/>
      </w:rPr>
    </w:pPr>
  </w:p>
  <w:p w14:paraId="3CF30DCC" w14:textId="77777777" w:rsidR="00583FB5" w:rsidRDefault="00583F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CBB"/>
    <w:multiLevelType w:val="hybridMultilevel"/>
    <w:tmpl w:val="57C201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03381"/>
    <w:multiLevelType w:val="hybridMultilevel"/>
    <w:tmpl w:val="241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6BA"/>
    <w:multiLevelType w:val="hybridMultilevel"/>
    <w:tmpl w:val="1A18719A"/>
    <w:lvl w:ilvl="0" w:tplc="87E858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2E0"/>
    <w:multiLevelType w:val="hybridMultilevel"/>
    <w:tmpl w:val="6490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1DE5"/>
    <w:multiLevelType w:val="hybridMultilevel"/>
    <w:tmpl w:val="403E0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4566C"/>
    <w:multiLevelType w:val="hybridMultilevel"/>
    <w:tmpl w:val="44C2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82C"/>
    <w:multiLevelType w:val="hybridMultilevel"/>
    <w:tmpl w:val="1E503C36"/>
    <w:lvl w:ilvl="0" w:tplc="B2EE03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A3B6B"/>
    <w:multiLevelType w:val="hybridMultilevel"/>
    <w:tmpl w:val="E11C6E96"/>
    <w:lvl w:ilvl="0" w:tplc="8B06E9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65FA2"/>
    <w:multiLevelType w:val="hybridMultilevel"/>
    <w:tmpl w:val="4F34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D63C5"/>
    <w:multiLevelType w:val="hybridMultilevel"/>
    <w:tmpl w:val="A198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2F9F"/>
    <w:multiLevelType w:val="hybridMultilevel"/>
    <w:tmpl w:val="5A7EF424"/>
    <w:lvl w:ilvl="0" w:tplc="FB547B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17E71"/>
    <w:multiLevelType w:val="hybridMultilevel"/>
    <w:tmpl w:val="1A687484"/>
    <w:lvl w:ilvl="0" w:tplc="4CEEB7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073D1"/>
    <w:multiLevelType w:val="hybridMultilevel"/>
    <w:tmpl w:val="E4F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0B2E"/>
    <w:multiLevelType w:val="hybridMultilevel"/>
    <w:tmpl w:val="DE4E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860A6"/>
    <w:multiLevelType w:val="hybridMultilevel"/>
    <w:tmpl w:val="05A61292"/>
    <w:lvl w:ilvl="0" w:tplc="1DC099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074A9"/>
    <w:multiLevelType w:val="hybridMultilevel"/>
    <w:tmpl w:val="9A565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F54B3"/>
    <w:multiLevelType w:val="hybridMultilevel"/>
    <w:tmpl w:val="FED4BF56"/>
    <w:lvl w:ilvl="0" w:tplc="2A406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5DB"/>
    <w:multiLevelType w:val="hybridMultilevel"/>
    <w:tmpl w:val="523C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3E5D"/>
    <w:multiLevelType w:val="hybridMultilevel"/>
    <w:tmpl w:val="75C6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A3CD1"/>
    <w:multiLevelType w:val="hybridMultilevel"/>
    <w:tmpl w:val="50BC9A80"/>
    <w:lvl w:ilvl="0" w:tplc="6B2AC1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B7321"/>
    <w:multiLevelType w:val="hybridMultilevel"/>
    <w:tmpl w:val="F868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6B37"/>
    <w:multiLevelType w:val="hybridMultilevel"/>
    <w:tmpl w:val="BDF87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D0C62"/>
    <w:multiLevelType w:val="hybridMultilevel"/>
    <w:tmpl w:val="8E64F72A"/>
    <w:lvl w:ilvl="0" w:tplc="3C1665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50F75"/>
    <w:multiLevelType w:val="hybridMultilevel"/>
    <w:tmpl w:val="3BB29BCA"/>
    <w:lvl w:ilvl="0" w:tplc="4D40215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6"/>
  </w:num>
  <w:num w:numId="6">
    <w:abstractNumId w:val="22"/>
  </w:num>
  <w:num w:numId="7">
    <w:abstractNumId w:val="14"/>
  </w:num>
  <w:num w:numId="8">
    <w:abstractNumId w:val="21"/>
  </w:num>
  <w:num w:numId="9">
    <w:abstractNumId w:val="15"/>
  </w:num>
  <w:num w:numId="10">
    <w:abstractNumId w:val="19"/>
  </w:num>
  <w:num w:numId="11">
    <w:abstractNumId w:val="8"/>
  </w:num>
  <w:num w:numId="12">
    <w:abstractNumId w:val="17"/>
  </w:num>
  <w:num w:numId="13">
    <w:abstractNumId w:val="1"/>
  </w:num>
  <w:num w:numId="14">
    <w:abstractNumId w:val="20"/>
  </w:num>
  <w:num w:numId="15">
    <w:abstractNumId w:val="5"/>
  </w:num>
  <w:num w:numId="16">
    <w:abstractNumId w:val="7"/>
  </w:num>
  <w:num w:numId="17">
    <w:abstractNumId w:val="11"/>
  </w:num>
  <w:num w:numId="18">
    <w:abstractNumId w:val="9"/>
  </w:num>
  <w:num w:numId="19">
    <w:abstractNumId w:val="23"/>
  </w:num>
  <w:num w:numId="20">
    <w:abstractNumId w:val="2"/>
  </w:num>
  <w:num w:numId="21">
    <w:abstractNumId w:val="3"/>
  </w:num>
  <w:num w:numId="22">
    <w:abstractNumId w:val="16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05"/>
    <w:rsid w:val="00011B3E"/>
    <w:rsid w:val="0001272D"/>
    <w:rsid w:val="00015B40"/>
    <w:rsid w:val="00020127"/>
    <w:rsid w:val="000346BA"/>
    <w:rsid w:val="000372BF"/>
    <w:rsid w:val="000727CD"/>
    <w:rsid w:val="00081FB9"/>
    <w:rsid w:val="000B1A92"/>
    <w:rsid w:val="000B6573"/>
    <w:rsid w:val="000C15BE"/>
    <w:rsid w:val="000E4927"/>
    <w:rsid w:val="000F629A"/>
    <w:rsid w:val="000F6A94"/>
    <w:rsid w:val="0010624C"/>
    <w:rsid w:val="0012343F"/>
    <w:rsid w:val="00124026"/>
    <w:rsid w:val="0012565F"/>
    <w:rsid w:val="00130779"/>
    <w:rsid w:val="001501C2"/>
    <w:rsid w:val="001529F5"/>
    <w:rsid w:val="00162163"/>
    <w:rsid w:val="00166E9F"/>
    <w:rsid w:val="00195973"/>
    <w:rsid w:val="00196146"/>
    <w:rsid w:val="001A4BBE"/>
    <w:rsid w:val="001A6014"/>
    <w:rsid w:val="001C43C8"/>
    <w:rsid w:val="001D3B71"/>
    <w:rsid w:val="001E41FD"/>
    <w:rsid w:val="00210BBB"/>
    <w:rsid w:val="00223D53"/>
    <w:rsid w:val="00231CD9"/>
    <w:rsid w:val="00235DAB"/>
    <w:rsid w:val="00246375"/>
    <w:rsid w:val="00250C1F"/>
    <w:rsid w:val="002536D7"/>
    <w:rsid w:val="002573A0"/>
    <w:rsid w:val="00273718"/>
    <w:rsid w:val="002804C9"/>
    <w:rsid w:val="002851B4"/>
    <w:rsid w:val="002908BF"/>
    <w:rsid w:val="002C155C"/>
    <w:rsid w:val="002C3E25"/>
    <w:rsid w:val="002D3E54"/>
    <w:rsid w:val="002E436E"/>
    <w:rsid w:val="002E4E53"/>
    <w:rsid w:val="002E5BBE"/>
    <w:rsid w:val="002F2C71"/>
    <w:rsid w:val="00330296"/>
    <w:rsid w:val="00340254"/>
    <w:rsid w:val="00350F68"/>
    <w:rsid w:val="003632EF"/>
    <w:rsid w:val="00363E87"/>
    <w:rsid w:val="0036512B"/>
    <w:rsid w:val="003660EC"/>
    <w:rsid w:val="003668EB"/>
    <w:rsid w:val="00381D0C"/>
    <w:rsid w:val="003821E8"/>
    <w:rsid w:val="00394D22"/>
    <w:rsid w:val="003A1B58"/>
    <w:rsid w:val="003A743B"/>
    <w:rsid w:val="003B6120"/>
    <w:rsid w:val="003B6B4E"/>
    <w:rsid w:val="003D0998"/>
    <w:rsid w:val="003E1141"/>
    <w:rsid w:val="003E34B8"/>
    <w:rsid w:val="003E78DB"/>
    <w:rsid w:val="00402917"/>
    <w:rsid w:val="00403502"/>
    <w:rsid w:val="00407668"/>
    <w:rsid w:val="00416350"/>
    <w:rsid w:val="00422EDC"/>
    <w:rsid w:val="00425C63"/>
    <w:rsid w:val="004306DB"/>
    <w:rsid w:val="00434C2C"/>
    <w:rsid w:val="00436580"/>
    <w:rsid w:val="00437D33"/>
    <w:rsid w:val="00450EF4"/>
    <w:rsid w:val="004579E4"/>
    <w:rsid w:val="00462CEE"/>
    <w:rsid w:val="004754FD"/>
    <w:rsid w:val="004B2B2D"/>
    <w:rsid w:val="004B7564"/>
    <w:rsid w:val="004B7C43"/>
    <w:rsid w:val="004D1E98"/>
    <w:rsid w:val="004D4BE0"/>
    <w:rsid w:val="004F00A3"/>
    <w:rsid w:val="004F1420"/>
    <w:rsid w:val="0051381B"/>
    <w:rsid w:val="00513E0D"/>
    <w:rsid w:val="00522861"/>
    <w:rsid w:val="00550934"/>
    <w:rsid w:val="005511D1"/>
    <w:rsid w:val="00562EE5"/>
    <w:rsid w:val="00566615"/>
    <w:rsid w:val="00572AA4"/>
    <w:rsid w:val="00583FB5"/>
    <w:rsid w:val="005951CB"/>
    <w:rsid w:val="00596151"/>
    <w:rsid w:val="005B5768"/>
    <w:rsid w:val="005C111E"/>
    <w:rsid w:val="005C6944"/>
    <w:rsid w:val="005C6A8B"/>
    <w:rsid w:val="005D2F0E"/>
    <w:rsid w:val="005E32E5"/>
    <w:rsid w:val="00602121"/>
    <w:rsid w:val="006075BE"/>
    <w:rsid w:val="00622501"/>
    <w:rsid w:val="00624CAC"/>
    <w:rsid w:val="00625911"/>
    <w:rsid w:val="00626156"/>
    <w:rsid w:val="00632EB0"/>
    <w:rsid w:val="00634B61"/>
    <w:rsid w:val="006432DE"/>
    <w:rsid w:val="00656ABF"/>
    <w:rsid w:val="006579D2"/>
    <w:rsid w:val="006644BD"/>
    <w:rsid w:val="00667080"/>
    <w:rsid w:val="0067532B"/>
    <w:rsid w:val="006760AD"/>
    <w:rsid w:val="00686D4B"/>
    <w:rsid w:val="0069402D"/>
    <w:rsid w:val="006A6720"/>
    <w:rsid w:val="006A7920"/>
    <w:rsid w:val="006A7D98"/>
    <w:rsid w:val="006C44D9"/>
    <w:rsid w:val="006C47BC"/>
    <w:rsid w:val="006D2712"/>
    <w:rsid w:val="00703502"/>
    <w:rsid w:val="00713892"/>
    <w:rsid w:val="00734C43"/>
    <w:rsid w:val="0074488F"/>
    <w:rsid w:val="00745109"/>
    <w:rsid w:val="00747178"/>
    <w:rsid w:val="007473ED"/>
    <w:rsid w:val="007529DA"/>
    <w:rsid w:val="00757FE8"/>
    <w:rsid w:val="0076515B"/>
    <w:rsid w:val="00766B34"/>
    <w:rsid w:val="00783835"/>
    <w:rsid w:val="007A0401"/>
    <w:rsid w:val="007A21C5"/>
    <w:rsid w:val="007B63FB"/>
    <w:rsid w:val="007C0C71"/>
    <w:rsid w:val="007C1BFB"/>
    <w:rsid w:val="007E4D8C"/>
    <w:rsid w:val="0081009A"/>
    <w:rsid w:val="00810780"/>
    <w:rsid w:val="00814568"/>
    <w:rsid w:val="00824120"/>
    <w:rsid w:val="00831362"/>
    <w:rsid w:val="00833DA8"/>
    <w:rsid w:val="00843188"/>
    <w:rsid w:val="00856A08"/>
    <w:rsid w:val="00862F3C"/>
    <w:rsid w:val="00870003"/>
    <w:rsid w:val="0087320D"/>
    <w:rsid w:val="0087466D"/>
    <w:rsid w:val="00876152"/>
    <w:rsid w:val="00876FA7"/>
    <w:rsid w:val="00880458"/>
    <w:rsid w:val="00891E3C"/>
    <w:rsid w:val="008947B3"/>
    <w:rsid w:val="00895AFA"/>
    <w:rsid w:val="008A2AF5"/>
    <w:rsid w:val="008A3D9E"/>
    <w:rsid w:val="008B0E66"/>
    <w:rsid w:val="008B3921"/>
    <w:rsid w:val="008D3A4E"/>
    <w:rsid w:val="008E2927"/>
    <w:rsid w:val="008F1EEF"/>
    <w:rsid w:val="008F2CC1"/>
    <w:rsid w:val="009144DE"/>
    <w:rsid w:val="00914F7D"/>
    <w:rsid w:val="00916085"/>
    <w:rsid w:val="00934129"/>
    <w:rsid w:val="00960938"/>
    <w:rsid w:val="00962070"/>
    <w:rsid w:val="00970655"/>
    <w:rsid w:val="009755CF"/>
    <w:rsid w:val="009774F7"/>
    <w:rsid w:val="00984D4C"/>
    <w:rsid w:val="00985870"/>
    <w:rsid w:val="009A0E21"/>
    <w:rsid w:val="009A1788"/>
    <w:rsid w:val="009A7F5D"/>
    <w:rsid w:val="009B2AC5"/>
    <w:rsid w:val="009B2BB3"/>
    <w:rsid w:val="009C7DD1"/>
    <w:rsid w:val="009F0A5F"/>
    <w:rsid w:val="009F77D7"/>
    <w:rsid w:val="00A148F5"/>
    <w:rsid w:val="00A153A1"/>
    <w:rsid w:val="00A4458E"/>
    <w:rsid w:val="00A51773"/>
    <w:rsid w:val="00A54F40"/>
    <w:rsid w:val="00A5753C"/>
    <w:rsid w:val="00A70ECC"/>
    <w:rsid w:val="00A76916"/>
    <w:rsid w:val="00A77527"/>
    <w:rsid w:val="00A77DCB"/>
    <w:rsid w:val="00A832C5"/>
    <w:rsid w:val="00A8714E"/>
    <w:rsid w:val="00AA0417"/>
    <w:rsid w:val="00AA0BA3"/>
    <w:rsid w:val="00AA5B34"/>
    <w:rsid w:val="00AD2A7A"/>
    <w:rsid w:val="00AD643F"/>
    <w:rsid w:val="00AE2036"/>
    <w:rsid w:val="00AE53BB"/>
    <w:rsid w:val="00AF4499"/>
    <w:rsid w:val="00B03AC5"/>
    <w:rsid w:val="00B115D9"/>
    <w:rsid w:val="00B1253D"/>
    <w:rsid w:val="00B23361"/>
    <w:rsid w:val="00B25C7E"/>
    <w:rsid w:val="00B4129F"/>
    <w:rsid w:val="00B633D8"/>
    <w:rsid w:val="00B6624B"/>
    <w:rsid w:val="00B70FD4"/>
    <w:rsid w:val="00B860A5"/>
    <w:rsid w:val="00BA3FCA"/>
    <w:rsid w:val="00BA759D"/>
    <w:rsid w:val="00BB4F53"/>
    <w:rsid w:val="00BB751A"/>
    <w:rsid w:val="00BD2FA2"/>
    <w:rsid w:val="00BE2198"/>
    <w:rsid w:val="00BE23F3"/>
    <w:rsid w:val="00BF316B"/>
    <w:rsid w:val="00BF5B7C"/>
    <w:rsid w:val="00C0077D"/>
    <w:rsid w:val="00C06C03"/>
    <w:rsid w:val="00C13CC4"/>
    <w:rsid w:val="00C17D17"/>
    <w:rsid w:val="00C23C89"/>
    <w:rsid w:val="00C23F52"/>
    <w:rsid w:val="00C50AEE"/>
    <w:rsid w:val="00C576D4"/>
    <w:rsid w:val="00C60F27"/>
    <w:rsid w:val="00C61867"/>
    <w:rsid w:val="00C6300A"/>
    <w:rsid w:val="00C6395F"/>
    <w:rsid w:val="00C73375"/>
    <w:rsid w:val="00C761F0"/>
    <w:rsid w:val="00C85570"/>
    <w:rsid w:val="00C96B7F"/>
    <w:rsid w:val="00CB7E0F"/>
    <w:rsid w:val="00CC0C8C"/>
    <w:rsid w:val="00CE15CD"/>
    <w:rsid w:val="00CF451A"/>
    <w:rsid w:val="00D050B5"/>
    <w:rsid w:val="00D1033C"/>
    <w:rsid w:val="00D122AE"/>
    <w:rsid w:val="00D15A05"/>
    <w:rsid w:val="00D4029C"/>
    <w:rsid w:val="00D4720B"/>
    <w:rsid w:val="00D5290A"/>
    <w:rsid w:val="00D80C07"/>
    <w:rsid w:val="00D81687"/>
    <w:rsid w:val="00DA403E"/>
    <w:rsid w:val="00DB4415"/>
    <w:rsid w:val="00DB4B36"/>
    <w:rsid w:val="00DF0C62"/>
    <w:rsid w:val="00DF24FF"/>
    <w:rsid w:val="00E14710"/>
    <w:rsid w:val="00E42CA5"/>
    <w:rsid w:val="00E4393B"/>
    <w:rsid w:val="00E66DCA"/>
    <w:rsid w:val="00E7028E"/>
    <w:rsid w:val="00E70612"/>
    <w:rsid w:val="00E70689"/>
    <w:rsid w:val="00E9448D"/>
    <w:rsid w:val="00EA5251"/>
    <w:rsid w:val="00EB26BF"/>
    <w:rsid w:val="00EC0265"/>
    <w:rsid w:val="00EC1031"/>
    <w:rsid w:val="00EC4FB7"/>
    <w:rsid w:val="00EE01F7"/>
    <w:rsid w:val="00EE7F6E"/>
    <w:rsid w:val="00F02066"/>
    <w:rsid w:val="00F13567"/>
    <w:rsid w:val="00F146AF"/>
    <w:rsid w:val="00F34E0B"/>
    <w:rsid w:val="00F41053"/>
    <w:rsid w:val="00F42D21"/>
    <w:rsid w:val="00F46875"/>
    <w:rsid w:val="00F47265"/>
    <w:rsid w:val="00F718D0"/>
    <w:rsid w:val="00F71AAE"/>
    <w:rsid w:val="00F72C16"/>
    <w:rsid w:val="00F8460A"/>
    <w:rsid w:val="00F87DAD"/>
    <w:rsid w:val="00F943F6"/>
    <w:rsid w:val="00F9514E"/>
    <w:rsid w:val="00FA6138"/>
    <w:rsid w:val="00FB341E"/>
    <w:rsid w:val="00FB72B8"/>
    <w:rsid w:val="00FE2044"/>
    <w:rsid w:val="00FE4C45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71439"/>
  <w15:docId w15:val="{720ED799-B555-4390-BC7E-FE950BF6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05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5A05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A05"/>
    <w:rPr>
      <w:rFonts w:ascii="Arial" w:eastAsia="Times New Roman" w:hAnsi="Arial" w:cs="Times New Roman"/>
      <w:b/>
      <w:szCs w:val="20"/>
      <w:lang w:val="en-GB" w:eastAsia="en-GB"/>
    </w:rPr>
  </w:style>
  <w:style w:type="paragraph" w:styleId="NormalWeb">
    <w:name w:val="Normal (Web)"/>
    <w:basedOn w:val="Normal"/>
    <w:semiHidden/>
    <w:rsid w:val="00D15A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15A05"/>
    <w:pPr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11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A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AF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1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CD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1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D9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7D8D67-22A1-42DF-B02C-8ED485A3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postings</dc:creator>
  <cp:lastModifiedBy>Marianne Barnard</cp:lastModifiedBy>
  <cp:revision>18</cp:revision>
  <cp:lastPrinted>2017-10-11T11:00:00Z</cp:lastPrinted>
  <dcterms:created xsi:type="dcterms:W3CDTF">2018-02-01T09:12:00Z</dcterms:created>
  <dcterms:modified xsi:type="dcterms:W3CDTF">2018-04-26T09:26:00Z</dcterms:modified>
</cp:coreProperties>
</file>