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EBE8" w14:textId="77777777" w:rsidR="00CA7981" w:rsidRPr="00B930CF" w:rsidRDefault="004E653A">
      <w:pPr>
        <w:rPr>
          <w:rFonts w:ascii="Arial" w:hAnsi="Arial" w:cs="Arial"/>
          <w:b/>
        </w:rPr>
      </w:pPr>
      <w:r w:rsidRPr="00B930C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D3195" wp14:editId="2E23D402">
                <wp:simplePos x="0" y="0"/>
                <wp:positionH relativeFrom="column">
                  <wp:posOffset>5486400</wp:posOffset>
                </wp:positionH>
                <wp:positionV relativeFrom="paragraph">
                  <wp:posOffset>-344805</wp:posOffset>
                </wp:positionV>
                <wp:extent cx="363220" cy="319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06F54" w14:textId="77777777" w:rsidR="00C007F1" w:rsidRDefault="00C007F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47E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.15pt;width:28.6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k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vjjPc7BQMJ1nZZHO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" stroked="f">
                <v:textbox>
                  <w:txbxContent>
                    <w:p w:rsidR="00C007F1" w:rsidRDefault="00C007F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981" w:rsidRPr="00B930CF">
        <w:rPr>
          <w:rFonts w:ascii="Arial" w:hAnsi="Arial" w:cs="Arial"/>
          <w:b/>
        </w:rPr>
        <w:t xml:space="preserve"> </w:t>
      </w:r>
    </w:p>
    <w:p w14:paraId="4249EEF6" w14:textId="77777777" w:rsidR="00CA7981" w:rsidRPr="00B930CF" w:rsidRDefault="009A6ECA">
      <w:pPr>
        <w:pStyle w:val="Heading1"/>
        <w:spacing w:line="240" w:lineRule="auto"/>
        <w:rPr>
          <w:rFonts w:cs="Arial"/>
          <w:sz w:val="20"/>
        </w:rPr>
      </w:pPr>
      <w:r w:rsidRPr="00B930CF">
        <w:rPr>
          <w:rFonts w:cs="Arial"/>
          <w:sz w:val="20"/>
        </w:rPr>
        <w:t>THE BOURNEMOUTH AND POOLE COLLEGE</w:t>
      </w:r>
    </w:p>
    <w:p w14:paraId="29611861" w14:textId="77777777" w:rsidR="00CA7981" w:rsidRPr="00B930CF" w:rsidRDefault="00CA7981">
      <w:pPr>
        <w:spacing w:line="240" w:lineRule="auto"/>
        <w:rPr>
          <w:rFonts w:ascii="Arial" w:hAnsi="Arial" w:cs="Arial"/>
          <w:b/>
        </w:rPr>
      </w:pPr>
    </w:p>
    <w:p w14:paraId="0CF0FFE2" w14:textId="77777777" w:rsidR="00CA7981" w:rsidRPr="00B930CF" w:rsidRDefault="001E4C05">
      <w:pPr>
        <w:spacing w:line="240" w:lineRule="auto"/>
        <w:rPr>
          <w:rFonts w:ascii="Arial" w:hAnsi="Arial" w:cs="Arial"/>
          <w:b/>
        </w:rPr>
      </w:pPr>
      <w:r w:rsidRPr="00B930CF">
        <w:rPr>
          <w:rFonts w:ascii="Arial" w:hAnsi="Arial" w:cs="Arial"/>
          <w:b/>
        </w:rPr>
        <w:t xml:space="preserve">PART </w:t>
      </w:r>
      <w:proofErr w:type="gramStart"/>
      <w:r w:rsidRPr="00B930CF">
        <w:rPr>
          <w:rFonts w:ascii="Arial" w:hAnsi="Arial" w:cs="Arial"/>
          <w:b/>
        </w:rPr>
        <w:t>A</w:t>
      </w:r>
      <w:proofErr w:type="gramEnd"/>
      <w:r w:rsidRPr="00B930CF">
        <w:rPr>
          <w:rFonts w:ascii="Arial" w:hAnsi="Arial" w:cs="Arial"/>
          <w:b/>
        </w:rPr>
        <w:t xml:space="preserve"> - </w:t>
      </w:r>
      <w:r w:rsidR="001434C1" w:rsidRPr="00B930CF">
        <w:rPr>
          <w:rFonts w:ascii="Arial" w:hAnsi="Arial" w:cs="Arial"/>
          <w:b/>
        </w:rPr>
        <w:t xml:space="preserve">MINUTES OF THE </w:t>
      </w:r>
      <w:r w:rsidR="00CA7981" w:rsidRPr="00B930CF">
        <w:rPr>
          <w:rFonts w:ascii="Arial" w:hAnsi="Arial" w:cs="Arial"/>
          <w:b/>
        </w:rPr>
        <w:t xml:space="preserve">BOARD </w:t>
      </w:r>
      <w:r w:rsidR="0029656F" w:rsidRPr="00B930CF">
        <w:rPr>
          <w:rFonts w:ascii="Arial" w:hAnsi="Arial" w:cs="Arial"/>
          <w:b/>
        </w:rPr>
        <w:t xml:space="preserve">MEETING HELD ON </w:t>
      </w:r>
      <w:r w:rsidR="00FD21FE">
        <w:rPr>
          <w:rFonts w:ascii="Arial" w:hAnsi="Arial" w:cs="Arial"/>
          <w:b/>
        </w:rPr>
        <w:t>21 MARCH</w:t>
      </w:r>
      <w:r w:rsidR="0051128B">
        <w:rPr>
          <w:rFonts w:ascii="Arial" w:hAnsi="Arial" w:cs="Arial"/>
          <w:b/>
        </w:rPr>
        <w:t xml:space="preserve"> 2019</w:t>
      </w:r>
    </w:p>
    <w:p w14:paraId="14952EE3" w14:textId="77777777" w:rsidR="00CA7981" w:rsidRPr="00B930CF" w:rsidRDefault="00CA7981">
      <w:pPr>
        <w:pStyle w:val="Heading1"/>
        <w:spacing w:line="240" w:lineRule="auto"/>
        <w:rPr>
          <w:rFonts w:cs="Arial"/>
          <w:sz w:val="20"/>
        </w:rPr>
      </w:pPr>
    </w:p>
    <w:p w14:paraId="3A346D44" w14:textId="77777777" w:rsidR="00CA7981" w:rsidRPr="00B930CF" w:rsidRDefault="00CA7981">
      <w:pPr>
        <w:spacing w:line="240" w:lineRule="auto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3118"/>
        <w:gridCol w:w="4111"/>
      </w:tblGrid>
      <w:tr w:rsidR="00C870BA" w:rsidRPr="00B930CF" w14:paraId="50567521" w14:textId="77777777" w:rsidTr="00B971D1">
        <w:tc>
          <w:tcPr>
            <w:tcW w:w="2440" w:type="dxa"/>
          </w:tcPr>
          <w:p w14:paraId="0850A964" w14:textId="77777777" w:rsidR="00C870BA" w:rsidRPr="00B930CF" w:rsidRDefault="00C870BA">
            <w:pPr>
              <w:spacing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Members:</w:t>
            </w:r>
          </w:p>
        </w:tc>
        <w:tc>
          <w:tcPr>
            <w:tcW w:w="3118" w:type="dxa"/>
          </w:tcPr>
          <w:p w14:paraId="197F1315" w14:textId="77777777" w:rsidR="00C870BA" w:rsidRPr="00B930CF" w:rsidRDefault="00C870BA" w:rsidP="00C870B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B0BD77C" w14:textId="77777777" w:rsidR="00C870BA" w:rsidRPr="00B930CF" w:rsidRDefault="00C870B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870BA" w:rsidRPr="00B930CF" w14:paraId="524C2CCF" w14:textId="77777777" w:rsidTr="00B971D1">
        <w:tc>
          <w:tcPr>
            <w:tcW w:w="2440" w:type="dxa"/>
          </w:tcPr>
          <w:p w14:paraId="1FD85EF6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James Hampton</w:t>
            </w:r>
          </w:p>
        </w:tc>
        <w:tc>
          <w:tcPr>
            <w:tcW w:w="3118" w:type="dxa"/>
          </w:tcPr>
          <w:p w14:paraId="4ABFD364" w14:textId="77777777" w:rsidR="00C870BA" w:rsidRPr="00B930CF" w:rsidRDefault="00C870BA" w:rsidP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Board Member and Chair  </w:t>
            </w:r>
          </w:p>
        </w:tc>
        <w:tc>
          <w:tcPr>
            <w:tcW w:w="4111" w:type="dxa"/>
          </w:tcPr>
          <w:p w14:paraId="3C1D7CDE" w14:textId="77777777" w:rsidR="00C870BA" w:rsidRPr="00B930CF" w:rsidRDefault="00C870B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870BA" w:rsidRPr="00B930CF" w14:paraId="09355E31" w14:textId="77777777" w:rsidTr="00B971D1">
        <w:trPr>
          <w:trHeight w:val="162"/>
        </w:trPr>
        <w:tc>
          <w:tcPr>
            <w:tcW w:w="2440" w:type="dxa"/>
          </w:tcPr>
          <w:p w14:paraId="4F5FEB13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Diane Grannell</w:t>
            </w:r>
          </w:p>
        </w:tc>
        <w:tc>
          <w:tcPr>
            <w:tcW w:w="3118" w:type="dxa"/>
          </w:tcPr>
          <w:p w14:paraId="2DCA04A1" w14:textId="77777777" w:rsidR="00C870BA" w:rsidRPr="00B930CF" w:rsidRDefault="00C870BA" w:rsidP="00A11154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Board Member and Principal </w:t>
            </w:r>
          </w:p>
        </w:tc>
        <w:tc>
          <w:tcPr>
            <w:tcW w:w="4111" w:type="dxa"/>
          </w:tcPr>
          <w:p w14:paraId="3A206E54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4F7FC8C5" w14:textId="77777777" w:rsidTr="00B971D1">
        <w:trPr>
          <w:trHeight w:val="244"/>
        </w:trPr>
        <w:tc>
          <w:tcPr>
            <w:tcW w:w="2440" w:type="dxa"/>
          </w:tcPr>
          <w:p w14:paraId="5F6B30D3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3118" w:type="dxa"/>
          </w:tcPr>
          <w:p w14:paraId="2E3D033E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Board Member</w:t>
            </w:r>
          </w:p>
        </w:tc>
        <w:tc>
          <w:tcPr>
            <w:tcW w:w="4111" w:type="dxa"/>
          </w:tcPr>
          <w:p w14:paraId="75B22D46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08B073D8" w14:textId="77777777" w:rsidTr="00B971D1">
        <w:trPr>
          <w:trHeight w:val="150"/>
        </w:trPr>
        <w:tc>
          <w:tcPr>
            <w:tcW w:w="2440" w:type="dxa"/>
          </w:tcPr>
          <w:p w14:paraId="74460E98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Angela Rowley</w:t>
            </w:r>
          </w:p>
        </w:tc>
        <w:tc>
          <w:tcPr>
            <w:tcW w:w="3118" w:type="dxa"/>
          </w:tcPr>
          <w:p w14:paraId="3EAAE60A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Board Member </w:t>
            </w:r>
          </w:p>
        </w:tc>
        <w:tc>
          <w:tcPr>
            <w:tcW w:w="4111" w:type="dxa"/>
          </w:tcPr>
          <w:p w14:paraId="3D47DB2F" w14:textId="77777777" w:rsidR="00C870BA" w:rsidRPr="00B930CF" w:rsidRDefault="0051128B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Apologies</w:t>
            </w:r>
            <w:r w:rsidR="00131842" w:rsidRPr="00B930CF">
              <w:rPr>
                <w:rFonts w:ascii="Arial" w:hAnsi="Arial" w:cs="Arial"/>
              </w:rPr>
              <w:t xml:space="preserve"> </w:t>
            </w:r>
          </w:p>
        </w:tc>
      </w:tr>
      <w:tr w:rsidR="00C870BA" w:rsidRPr="00B930CF" w14:paraId="12A53F5F" w14:textId="77777777" w:rsidTr="00B971D1">
        <w:tc>
          <w:tcPr>
            <w:tcW w:w="2440" w:type="dxa"/>
          </w:tcPr>
          <w:p w14:paraId="7458C9CE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David Ford</w:t>
            </w:r>
          </w:p>
        </w:tc>
        <w:tc>
          <w:tcPr>
            <w:tcW w:w="3118" w:type="dxa"/>
          </w:tcPr>
          <w:p w14:paraId="0D42E7B7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Board Member</w:t>
            </w:r>
          </w:p>
        </w:tc>
        <w:tc>
          <w:tcPr>
            <w:tcW w:w="4111" w:type="dxa"/>
          </w:tcPr>
          <w:p w14:paraId="5ABFFEF7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 </w:t>
            </w:r>
          </w:p>
        </w:tc>
      </w:tr>
      <w:tr w:rsidR="00C870BA" w:rsidRPr="00B930CF" w14:paraId="50CE34CA" w14:textId="77777777" w:rsidTr="00B971D1">
        <w:tc>
          <w:tcPr>
            <w:tcW w:w="2440" w:type="dxa"/>
          </w:tcPr>
          <w:p w14:paraId="687CD9BB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John Taylor</w:t>
            </w:r>
          </w:p>
        </w:tc>
        <w:tc>
          <w:tcPr>
            <w:tcW w:w="3118" w:type="dxa"/>
          </w:tcPr>
          <w:p w14:paraId="18B9B9F2" w14:textId="77777777" w:rsidR="00C870BA" w:rsidRPr="00B930CF" w:rsidRDefault="00C870BA" w:rsidP="00A11154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Board Member</w:t>
            </w:r>
          </w:p>
        </w:tc>
        <w:tc>
          <w:tcPr>
            <w:tcW w:w="4111" w:type="dxa"/>
          </w:tcPr>
          <w:p w14:paraId="281F38AE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584C5A3D" w14:textId="77777777" w:rsidTr="00B971D1">
        <w:tc>
          <w:tcPr>
            <w:tcW w:w="2440" w:type="dxa"/>
          </w:tcPr>
          <w:p w14:paraId="11CC1176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Lorna Carver</w:t>
            </w:r>
          </w:p>
        </w:tc>
        <w:tc>
          <w:tcPr>
            <w:tcW w:w="3118" w:type="dxa"/>
          </w:tcPr>
          <w:p w14:paraId="5CC69ACE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Board Member</w:t>
            </w:r>
          </w:p>
        </w:tc>
        <w:tc>
          <w:tcPr>
            <w:tcW w:w="4111" w:type="dxa"/>
          </w:tcPr>
          <w:p w14:paraId="4A2DC0DA" w14:textId="77777777" w:rsidR="00C870BA" w:rsidRPr="00B930CF" w:rsidRDefault="00C870BA" w:rsidP="000F10C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37CD5F79" w14:textId="77777777" w:rsidTr="00B971D1">
        <w:tc>
          <w:tcPr>
            <w:tcW w:w="2440" w:type="dxa"/>
          </w:tcPr>
          <w:p w14:paraId="042EB759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Sue Wellman</w:t>
            </w:r>
          </w:p>
        </w:tc>
        <w:tc>
          <w:tcPr>
            <w:tcW w:w="3118" w:type="dxa"/>
          </w:tcPr>
          <w:p w14:paraId="0F3C7500" w14:textId="77777777" w:rsidR="00C870BA" w:rsidRPr="00B930CF" w:rsidRDefault="00C870BA" w:rsidP="006221A7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Board Member</w:t>
            </w:r>
          </w:p>
        </w:tc>
        <w:tc>
          <w:tcPr>
            <w:tcW w:w="4111" w:type="dxa"/>
          </w:tcPr>
          <w:p w14:paraId="1D614629" w14:textId="77777777" w:rsidR="00C870BA" w:rsidRPr="00B930CF" w:rsidRDefault="00FD21FE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Apologies</w:t>
            </w:r>
          </w:p>
        </w:tc>
      </w:tr>
      <w:tr w:rsidR="00C870BA" w:rsidRPr="00B930CF" w14:paraId="5614CFDE" w14:textId="77777777" w:rsidTr="00B971D1">
        <w:tc>
          <w:tcPr>
            <w:tcW w:w="2440" w:type="dxa"/>
          </w:tcPr>
          <w:p w14:paraId="5CD470DC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Bill Cotton </w:t>
            </w:r>
          </w:p>
        </w:tc>
        <w:tc>
          <w:tcPr>
            <w:tcW w:w="3118" w:type="dxa"/>
          </w:tcPr>
          <w:p w14:paraId="5CFA81D6" w14:textId="77777777" w:rsidR="00C870BA" w:rsidRPr="00B930CF" w:rsidRDefault="00C870BA" w:rsidP="006221A7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Board Member</w:t>
            </w:r>
          </w:p>
        </w:tc>
        <w:tc>
          <w:tcPr>
            <w:tcW w:w="4111" w:type="dxa"/>
          </w:tcPr>
          <w:p w14:paraId="1153C763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131BE472" w14:textId="77777777" w:rsidTr="00B971D1">
        <w:tc>
          <w:tcPr>
            <w:tcW w:w="2440" w:type="dxa"/>
          </w:tcPr>
          <w:p w14:paraId="77776C9C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Fran Bove</w:t>
            </w:r>
          </w:p>
        </w:tc>
        <w:tc>
          <w:tcPr>
            <w:tcW w:w="3118" w:type="dxa"/>
          </w:tcPr>
          <w:p w14:paraId="3B8E8B44" w14:textId="77777777" w:rsidR="00C870BA" w:rsidRPr="00B930CF" w:rsidRDefault="00C870BA" w:rsidP="006221A7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Staff Board Member  </w:t>
            </w:r>
          </w:p>
        </w:tc>
        <w:tc>
          <w:tcPr>
            <w:tcW w:w="4111" w:type="dxa"/>
          </w:tcPr>
          <w:p w14:paraId="66818D70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6089F5D2" w14:textId="77777777" w:rsidTr="00B971D1">
        <w:tc>
          <w:tcPr>
            <w:tcW w:w="2440" w:type="dxa"/>
          </w:tcPr>
          <w:p w14:paraId="3017AC54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Cameron Whittingham </w:t>
            </w:r>
          </w:p>
        </w:tc>
        <w:tc>
          <w:tcPr>
            <w:tcW w:w="3118" w:type="dxa"/>
          </w:tcPr>
          <w:p w14:paraId="173ACDDD" w14:textId="77777777" w:rsidR="00C870BA" w:rsidRPr="00B930CF" w:rsidRDefault="00C870BA" w:rsidP="0054127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Student Board Member </w:t>
            </w:r>
          </w:p>
        </w:tc>
        <w:tc>
          <w:tcPr>
            <w:tcW w:w="4111" w:type="dxa"/>
          </w:tcPr>
          <w:p w14:paraId="45F8455E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71E78E44" w14:textId="77777777" w:rsidTr="00B971D1">
        <w:tc>
          <w:tcPr>
            <w:tcW w:w="2440" w:type="dxa"/>
          </w:tcPr>
          <w:p w14:paraId="27A86EDA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Kellie Northover </w:t>
            </w:r>
          </w:p>
        </w:tc>
        <w:tc>
          <w:tcPr>
            <w:tcW w:w="3118" w:type="dxa"/>
          </w:tcPr>
          <w:p w14:paraId="03B17AD0" w14:textId="77777777" w:rsidR="00C870BA" w:rsidRPr="00B930CF" w:rsidRDefault="00C870BA" w:rsidP="00C870B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Student Board Member  </w:t>
            </w:r>
          </w:p>
        </w:tc>
        <w:tc>
          <w:tcPr>
            <w:tcW w:w="4111" w:type="dxa"/>
          </w:tcPr>
          <w:p w14:paraId="4AC13A54" w14:textId="77777777" w:rsidR="00C870BA" w:rsidRPr="00B930CF" w:rsidRDefault="0051128B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Apologies</w:t>
            </w:r>
            <w:r w:rsidR="00131842" w:rsidRPr="00B930CF">
              <w:rPr>
                <w:rFonts w:ascii="Arial" w:hAnsi="Arial" w:cs="Arial"/>
              </w:rPr>
              <w:t xml:space="preserve"> </w:t>
            </w:r>
          </w:p>
        </w:tc>
      </w:tr>
      <w:tr w:rsidR="00C870BA" w:rsidRPr="00B930CF" w14:paraId="50D4858D" w14:textId="77777777" w:rsidTr="00B971D1">
        <w:tc>
          <w:tcPr>
            <w:tcW w:w="2440" w:type="dxa"/>
          </w:tcPr>
          <w:p w14:paraId="5B49BA2B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677DA04" w14:textId="77777777" w:rsidR="00C870BA" w:rsidRPr="00B930CF" w:rsidRDefault="00C870BA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EF38F7D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5A0B01AA" w14:textId="77777777" w:rsidTr="00B971D1">
        <w:tc>
          <w:tcPr>
            <w:tcW w:w="2440" w:type="dxa"/>
          </w:tcPr>
          <w:p w14:paraId="04145595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3118" w:type="dxa"/>
          </w:tcPr>
          <w:p w14:paraId="1B23E310" w14:textId="77777777" w:rsidR="00C870BA" w:rsidRPr="00B930CF" w:rsidRDefault="00C870BA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ACA9D8D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47DD03D3" w14:textId="77777777" w:rsidTr="00B971D1">
        <w:tc>
          <w:tcPr>
            <w:tcW w:w="2440" w:type="dxa"/>
          </w:tcPr>
          <w:p w14:paraId="734BAF9F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Marianne Barnard</w:t>
            </w:r>
          </w:p>
        </w:tc>
        <w:tc>
          <w:tcPr>
            <w:tcW w:w="3118" w:type="dxa"/>
          </w:tcPr>
          <w:p w14:paraId="399D50F0" w14:textId="77777777" w:rsidR="00C870BA" w:rsidRPr="00B930CF" w:rsidRDefault="00C870BA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Clerk to the Corporation</w:t>
            </w:r>
          </w:p>
        </w:tc>
        <w:tc>
          <w:tcPr>
            <w:tcW w:w="4111" w:type="dxa"/>
          </w:tcPr>
          <w:p w14:paraId="6336C97F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70BF5BDC" w14:textId="77777777" w:rsidTr="00B971D1">
        <w:tc>
          <w:tcPr>
            <w:tcW w:w="2440" w:type="dxa"/>
          </w:tcPr>
          <w:p w14:paraId="04E884B5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Michael Johnson</w:t>
            </w:r>
          </w:p>
        </w:tc>
        <w:tc>
          <w:tcPr>
            <w:tcW w:w="3118" w:type="dxa"/>
          </w:tcPr>
          <w:p w14:paraId="6737B911" w14:textId="77777777" w:rsidR="00C870BA" w:rsidRPr="00B930CF" w:rsidRDefault="00C870BA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Vice Principal F</w:t>
            </w:r>
            <w:r w:rsidR="00E0475F">
              <w:rPr>
                <w:rFonts w:ascii="Arial" w:hAnsi="Arial" w:cs="Arial"/>
              </w:rPr>
              <w:t xml:space="preserve">inance </w:t>
            </w:r>
            <w:r w:rsidRPr="00B930CF">
              <w:rPr>
                <w:rFonts w:ascii="Arial" w:hAnsi="Arial" w:cs="Arial"/>
              </w:rPr>
              <w:t>&amp;</w:t>
            </w:r>
            <w:r w:rsidR="00E0475F">
              <w:rPr>
                <w:rFonts w:ascii="Arial" w:hAnsi="Arial" w:cs="Arial"/>
              </w:rPr>
              <w:t xml:space="preserve"> </w:t>
            </w:r>
            <w:r w:rsidRPr="00B930CF">
              <w:rPr>
                <w:rFonts w:ascii="Arial" w:hAnsi="Arial" w:cs="Arial"/>
              </w:rPr>
              <w:t>C</w:t>
            </w:r>
            <w:r w:rsidR="00E0475F">
              <w:rPr>
                <w:rFonts w:ascii="Arial" w:hAnsi="Arial" w:cs="Arial"/>
              </w:rPr>
              <w:t xml:space="preserve">ommercial </w:t>
            </w:r>
            <w:r w:rsidRPr="00B930CF">
              <w:rPr>
                <w:rFonts w:ascii="Arial" w:hAnsi="Arial" w:cs="Arial"/>
              </w:rPr>
              <w:t>D</w:t>
            </w:r>
            <w:r w:rsidR="00E0475F">
              <w:rPr>
                <w:rFonts w:ascii="Arial" w:hAnsi="Arial" w:cs="Arial"/>
              </w:rPr>
              <w:t xml:space="preserve">evelopment </w:t>
            </w:r>
          </w:p>
        </w:tc>
        <w:tc>
          <w:tcPr>
            <w:tcW w:w="4111" w:type="dxa"/>
          </w:tcPr>
          <w:p w14:paraId="5FC3AC8C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27C3D9A7" w14:textId="77777777" w:rsidTr="00B971D1">
        <w:tc>
          <w:tcPr>
            <w:tcW w:w="2440" w:type="dxa"/>
          </w:tcPr>
          <w:p w14:paraId="7834016D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Jacqueline Page</w:t>
            </w:r>
          </w:p>
        </w:tc>
        <w:tc>
          <w:tcPr>
            <w:tcW w:w="3118" w:type="dxa"/>
          </w:tcPr>
          <w:p w14:paraId="7E27B232" w14:textId="77777777" w:rsidR="00C870BA" w:rsidRPr="00B930CF" w:rsidRDefault="00C870BA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Vice Principal Curriculum</w:t>
            </w:r>
          </w:p>
        </w:tc>
        <w:tc>
          <w:tcPr>
            <w:tcW w:w="4111" w:type="dxa"/>
          </w:tcPr>
          <w:p w14:paraId="53EC3541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70BA" w:rsidRPr="00B930CF" w14:paraId="75DC274D" w14:textId="77777777" w:rsidTr="00B971D1">
        <w:tc>
          <w:tcPr>
            <w:tcW w:w="2440" w:type="dxa"/>
          </w:tcPr>
          <w:p w14:paraId="1F81A9BF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Caroline Wayment</w:t>
            </w:r>
          </w:p>
        </w:tc>
        <w:tc>
          <w:tcPr>
            <w:tcW w:w="3118" w:type="dxa"/>
          </w:tcPr>
          <w:p w14:paraId="4C59C234" w14:textId="77777777" w:rsidR="00C870BA" w:rsidRPr="00B930CF" w:rsidRDefault="00C870BA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>Exec</w:t>
            </w:r>
            <w:r w:rsidR="00E0475F">
              <w:rPr>
                <w:rFonts w:ascii="Arial" w:hAnsi="Arial" w:cs="Arial"/>
              </w:rPr>
              <w:t>utive</w:t>
            </w:r>
            <w:r w:rsidRPr="00B930CF">
              <w:rPr>
                <w:rFonts w:ascii="Arial" w:hAnsi="Arial" w:cs="Arial"/>
              </w:rPr>
              <w:t xml:space="preserve"> Director of H</w:t>
            </w:r>
            <w:r w:rsidR="00E0475F">
              <w:rPr>
                <w:rFonts w:ascii="Arial" w:hAnsi="Arial" w:cs="Arial"/>
              </w:rPr>
              <w:t xml:space="preserve">uman </w:t>
            </w:r>
            <w:r w:rsidRPr="00B930CF">
              <w:rPr>
                <w:rFonts w:ascii="Arial" w:hAnsi="Arial" w:cs="Arial"/>
              </w:rPr>
              <w:t>R</w:t>
            </w:r>
            <w:r w:rsidR="00E0475F">
              <w:rPr>
                <w:rFonts w:ascii="Arial" w:hAnsi="Arial" w:cs="Arial"/>
              </w:rPr>
              <w:t>esources</w:t>
            </w:r>
            <w:r w:rsidRPr="00B930CF">
              <w:rPr>
                <w:rFonts w:ascii="Arial" w:hAnsi="Arial" w:cs="Arial"/>
              </w:rPr>
              <w:t xml:space="preserve"> &amp; O</w:t>
            </w:r>
            <w:r w:rsidR="00E0475F">
              <w:rPr>
                <w:rFonts w:ascii="Arial" w:hAnsi="Arial" w:cs="Arial"/>
              </w:rPr>
              <w:t xml:space="preserve">ccupational </w:t>
            </w:r>
            <w:r w:rsidRPr="00B930CF">
              <w:rPr>
                <w:rFonts w:ascii="Arial" w:hAnsi="Arial" w:cs="Arial"/>
              </w:rPr>
              <w:t>D</w:t>
            </w:r>
            <w:r w:rsidR="00E0475F">
              <w:rPr>
                <w:rFonts w:ascii="Arial" w:hAnsi="Arial" w:cs="Arial"/>
              </w:rPr>
              <w:t xml:space="preserve">evelopment </w:t>
            </w:r>
          </w:p>
        </w:tc>
        <w:tc>
          <w:tcPr>
            <w:tcW w:w="4111" w:type="dxa"/>
          </w:tcPr>
          <w:p w14:paraId="2A7C191D" w14:textId="77777777" w:rsidR="00C870BA" w:rsidRPr="00B930CF" w:rsidRDefault="00C870B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9DCB6E7" w14:textId="77777777" w:rsidR="00CA7981" w:rsidRPr="00B930CF" w:rsidRDefault="00CA7981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3616E32" w14:textId="77777777" w:rsidR="004302F9" w:rsidRPr="00B930CF" w:rsidRDefault="004302F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BCD4970" w14:textId="77777777" w:rsidR="008F0017" w:rsidRPr="00B930CF" w:rsidRDefault="008F0017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371"/>
        <w:gridCol w:w="1134"/>
      </w:tblGrid>
      <w:tr w:rsidR="00CA7981" w:rsidRPr="00B930CF" w14:paraId="1D954D55" w14:textId="77777777" w:rsidTr="00C870BA">
        <w:tc>
          <w:tcPr>
            <w:tcW w:w="9669" w:type="dxa"/>
            <w:gridSpan w:val="3"/>
          </w:tcPr>
          <w:p w14:paraId="5D86F5EC" w14:textId="77777777" w:rsidR="00CA7981" w:rsidRPr="00B930CF" w:rsidRDefault="00CA7981" w:rsidP="0095083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PART A</w:t>
            </w:r>
          </w:p>
        </w:tc>
      </w:tr>
      <w:tr w:rsidR="00791302" w:rsidRPr="00B930CF" w14:paraId="1505F6A4" w14:textId="77777777" w:rsidTr="00457E34">
        <w:trPr>
          <w:trHeight w:val="572"/>
        </w:trPr>
        <w:tc>
          <w:tcPr>
            <w:tcW w:w="9669" w:type="dxa"/>
            <w:gridSpan w:val="3"/>
          </w:tcPr>
          <w:p w14:paraId="03C46D41" w14:textId="77777777" w:rsidR="00791302" w:rsidRPr="00B930CF" w:rsidRDefault="00791302" w:rsidP="0095083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21A01302" w14:textId="77777777" w:rsidR="00791302" w:rsidRPr="00B930CF" w:rsidRDefault="0051128B" w:rsidP="0095083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Training Session</w:t>
            </w:r>
          </w:p>
        </w:tc>
      </w:tr>
      <w:tr w:rsidR="0051128B" w:rsidRPr="00B930CF" w14:paraId="7A8466EC" w14:textId="77777777" w:rsidTr="00950834">
        <w:tc>
          <w:tcPr>
            <w:tcW w:w="1164" w:type="dxa"/>
          </w:tcPr>
          <w:p w14:paraId="20D3ACEC" w14:textId="77777777" w:rsidR="0051128B" w:rsidRPr="00B930CF" w:rsidRDefault="0051128B" w:rsidP="00A72C7B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739DAE2D" w14:textId="77777777" w:rsidR="005E1F9B" w:rsidRPr="005E1F9B" w:rsidRDefault="005E1F9B" w:rsidP="005E1F9B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E1F9B">
              <w:rPr>
                <w:rFonts w:ascii="Arial" w:hAnsi="Arial" w:cs="Arial"/>
                <w:b/>
              </w:rPr>
              <w:t>Safeguarding &amp; Prevent Update for Governors</w:t>
            </w:r>
          </w:p>
          <w:p w14:paraId="032FE964" w14:textId="77777777" w:rsidR="00FD21FE" w:rsidRDefault="00FD21FE" w:rsidP="005E1F9B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Debbie Smith attended to provide Board Members with the </w:t>
            </w:r>
            <w:r w:rsidRPr="00FD21FE">
              <w:rPr>
                <w:rFonts w:ascii="Arial" w:hAnsi="Arial" w:cs="Arial"/>
              </w:rPr>
              <w:t>Annual S</w:t>
            </w:r>
            <w:r>
              <w:rPr>
                <w:rFonts w:ascii="Arial" w:hAnsi="Arial" w:cs="Arial"/>
              </w:rPr>
              <w:t xml:space="preserve">afeguarding &amp; Prevent Training. </w:t>
            </w:r>
            <w:r w:rsidR="00A541FE">
              <w:rPr>
                <w:rFonts w:ascii="Arial" w:hAnsi="Arial" w:cs="Arial"/>
              </w:rPr>
              <w:t xml:space="preserve">Board Members were reminded of the responsibilities of Governors and the </w:t>
            </w:r>
            <w:r w:rsidR="00A541FE" w:rsidRPr="00A541FE">
              <w:rPr>
                <w:rFonts w:ascii="Arial" w:hAnsi="Arial" w:cs="Arial"/>
              </w:rPr>
              <w:t xml:space="preserve">Key changes to </w:t>
            </w:r>
            <w:r w:rsidR="00A541FE">
              <w:rPr>
                <w:rFonts w:ascii="Arial" w:hAnsi="Arial" w:cs="Arial"/>
              </w:rPr>
              <w:t xml:space="preserve">the </w:t>
            </w:r>
            <w:r w:rsidR="00A541FE" w:rsidRPr="00A541FE">
              <w:rPr>
                <w:rFonts w:ascii="Arial" w:hAnsi="Arial" w:cs="Arial"/>
              </w:rPr>
              <w:t>K</w:t>
            </w:r>
            <w:r w:rsidR="00A541FE">
              <w:rPr>
                <w:rFonts w:ascii="Arial" w:hAnsi="Arial" w:cs="Arial"/>
              </w:rPr>
              <w:t xml:space="preserve">eeping </w:t>
            </w:r>
            <w:r w:rsidR="00A541FE" w:rsidRPr="00A541FE">
              <w:rPr>
                <w:rFonts w:ascii="Arial" w:hAnsi="Arial" w:cs="Arial"/>
              </w:rPr>
              <w:t>C</w:t>
            </w:r>
            <w:r w:rsidR="00A541FE">
              <w:rPr>
                <w:rFonts w:ascii="Arial" w:hAnsi="Arial" w:cs="Arial"/>
              </w:rPr>
              <w:t xml:space="preserve">hildren </w:t>
            </w:r>
            <w:r w:rsidR="00A541FE" w:rsidRPr="00A541FE">
              <w:rPr>
                <w:rFonts w:ascii="Arial" w:hAnsi="Arial" w:cs="Arial"/>
              </w:rPr>
              <w:t>S</w:t>
            </w:r>
            <w:r w:rsidR="00A541FE">
              <w:rPr>
                <w:rFonts w:ascii="Arial" w:hAnsi="Arial" w:cs="Arial"/>
              </w:rPr>
              <w:t xml:space="preserve">afe </w:t>
            </w:r>
            <w:r w:rsidR="00A541FE" w:rsidRPr="00A541FE">
              <w:rPr>
                <w:rFonts w:ascii="Arial" w:hAnsi="Arial" w:cs="Arial"/>
              </w:rPr>
              <w:t>I</w:t>
            </w:r>
            <w:r w:rsidR="00A541FE">
              <w:rPr>
                <w:rFonts w:ascii="Arial" w:hAnsi="Arial" w:cs="Arial"/>
              </w:rPr>
              <w:t xml:space="preserve">n </w:t>
            </w:r>
            <w:r w:rsidR="00A541FE" w:rsidRPr="00A541FE">
              <w:rPr>
                <w:rFonts w:ascii="Arial" w:hAnsi="Arial" w:cs="Arial"/>
              </w:rPr>
              <w:t>E</w:t>
            </w:r>
            <w:r w:rsidR="00A541FE">
              <w:rPr>
                <w:rFonts w:ascii="Arial" w:hAnsi="Arial" w:cs="Arial"/>
              </w:rPr>
              <w:t>ducation</w:t>
            </w:r>
            <w:r w:rsidR="00A541FE" w:rsidRPr="00A541FE">
              <w:rPr>
                <w:rFonts w:ascii="Arial" w:hAnsi="Arial" w:cs="Arial"/>
              </w:rPr>
              <w:t xml:space="preserve"> 201</w:t>
            </w:r>
            <w:r w:rsidR="00A541FE">
              <w:rPr>
                <w:rFonts w:ascii="Arial" w:hAnsi="Arial" w:cs="Arial"/>
              </w:rPr>
              <w:t>8</w:t>
            </w:r>
            <w:r w:rsidR="005E1F9B">
              <w:rPr>
                <w:rFonts w:ascii="Arial" w:hAnsi="Arial" w:cs="Arial"/>
              </w:rPr>
              <w:t>,</w:t>
            </w:r>
            <w:r w:rsidR="00A541FE">
              <w:rPr>
                <w:rFonts w:ascii="Arial" w:hAnsi="Arial" w:cs="Arial"/>
              </w:rPr>
              <w:t xml:space="preserve"> which had been shared</w:t>
            </w:r>
            <w:r w:rsidR="00475150">
              <w:rPr>
                <w:rFonts w:ascii="Arial" w:hAnsi="Arial" w:cs="Arial"/>
              </w:rPr>
              <w:t xml:space="preserve"> with Board Members previously.</w:t>
            </w:r>
          </w:p>
          <w:p w14:paraId="60194A50" w14:textId="77777777" w:rsidR="0051128B" w:rsidRPr="00FD21FE" w:rsidRDefault="0051128B" w:rsidP="00C61E63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44C69E" w14:textId="77777777" w:rsidR="0051128B" w:rsidRPr="00B930CF" w:rsidRDefault="0051128B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128B" w:rsidRPr="00B930CF" w14:paraId="3DB536EF" w14:textId="77777777" w:rsidTr="00C007F1">
        <w:tc>
          <w:tcPr>
            <w:tcW w:w="8535" w:type="dxa"/>
            <w:gridSpan w:val="2"/>
          </w:tcPr>
          <w:p w14:paraId="446D6F89" w14:textId="77777777" w:rsidR="0051128B" w:rsidRPr="00B930CF" w:rsidRDefault="0051128B" w:rsidP="0051128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Strategic Session </w:t>
            </w:r>
          </w:p>
        </w:tc>
        <w:tc>
          <w:tcPr>
            <w:tcW w:w="1134" w:type="dxa"/>
          </w:tcPr>
          <w:p w14:paraId="355CA1BA" w14:textId="77777777" w:rsidR="0051128B" w:rsidRPr="00B930CF" w:rsidRDefault="0051128B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128B" w:rsidRPr="00B930CF" w14:paraId="63D4E757" w14:textId="77777777" w:rsidTr="00950834">
        <w:tc>
          <w:tcPr>
            <w:tcW w:w="1164" w:type="dxa"/>
          </w:tcPr>
          <w:p w14:paraId="6C094AE9" w14:textId="77777777" w:rsidR="0051128B" w:rsidRPr="00B930CF" w:rsidRDefault="0051128B" w:rsidP="00A72C7B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3B8BAF8D" w14:textId="77777777" w:rsidR="0008531C" w:rsidRDefault="0051128B" w:rsidP="00FD21F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1128B">
              <w:rPr>
                <w:rFonts w:ascii="Arial" w:hAnsi="Arial" w:cs="Arial"/>
                <w:b/>
              </w:rPr>
              <w:t xml:space="preserve">Presentation from the Principal – </w:t>
            </w:r>
            <w:r w:rsidR="00FD21FE">
              <w:rPr>
                <w:rFonts w:ascii="Arial" w:hAnsi="Arial" w:cs="Arial"/>
                <w:b/>
              </w:rPr>
              <w:t>Ofsted feedback</w:t>
            </w:r>
          </w:p>
          <w:p w14:paraId="78DA8511" w14:textId="77777777" w:rsidR="00860274" w:rsidRDefault="00FD21FE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Principal provided </w:t>
            </w:r>
            <w:r w:rsidR="001450F3">
              <w:rPr>
                <w:rFonts w:ascii="Arial" w:hAnsi="Arial" w:cs="Arial"/>
              </w:rPr>
              <w:t>a presentation to Board Members which included a summary of the provisional grades</w:t>
            </w:r>
            <w:r w:rsidR="00351A36">
              <w:rPr>
                <w:rFonts w:ascii="Arial" w:hAnsi="Arial" w:cs="Arial"/>
              </w:rPr>
              <w:t xml:space="preserve"> following the Ofsted inspection</w:t>
            </w:r>
            <w:r w:rsidR="001450F3">
              <w:rPr>
                <w:rFonts w:ascii="Arial" w:hAnsi="Arial" w:cs="Arial"/>
              </w:rPr>
              <w:t xml:space="preserve">. </w:t>
            </w:r>
            <w:r w:rsidR="00575A92">
              <w:rPr>
                <w:rFonts w:ascii="Arial" w:hAnsi="Arial" w:cs="Arial"/>
              </w:rPr>
              <w:t xml:space="preserve"> </w:t>
            </w:r>
            <w:r w:rsidR="001450F3">
              <w:rPr>
                <w:rFonts w:ascii="Arial" w:hAnsi="Arial" w:cs="Arial"/>
              </w:rPr>
              <w:t xml:space="preserve">Areas </w:t>
            </w:r>
            <w:r w:rsidR="00860274">
              <w:rPr>
                <w:rFonts w:ascii="Arial" w:hAnsi="Arial" w:cs="Arial"/>
              </w:rPr>
              <w:t>identified as positive</w:t>
            </w:r>
            <w:r w:rsidR="001450F3">
              <w:rPr>
                <w:rFonts w:ascii="Arial" w:hAnsi="Arial" w:cs="Arial"/>
              </w:rPr>
              <w:t xml:space="preserve"> and areas that required improvement were </w:t>
            </w:r>
            <w:r w:rsidR="00860274">
              <w:rPr>
                <w:rFonts w:ascii="Arial" w:hAnsi="Arial" w:cs="Arial"/>
              </w:rPr>
              <w:t xml:space="preserve">both summarised and </w:t>
            </w:r>
            <w:r w:rsidR="001450F3">
              <w:rPr>
                <w:rFonts w:ascii="Arial" w:hAnsi="Arial" w:cs="Arial"/>
              </w:rPr>
              <w:t xml:space="preserve">noted.  </w:t>
            </w:r>
          </w:p>
          <w:p w14:paraId="722FDD00" w14:textId="77777777" w:rsidR="00860274" w:rsidRDefault="001450F3" w:rsidP="0086027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Members were briefed on the implications for the College following the publication of the report.  </w:t>
            </w:r>
            <w:r w:rsidR="00860274">
              <w:rPr>
                <w:rFonts w:ascii="Arial" w:hAnsi="Arial" w:cs="Arial"/>
              </w:rPr>
              <w:t xml:space="preserve">The Principal presented on the next steps including a Monitoring visit in 6-9 months and </w:t>
            </w:r>
            <w:r w:rsidR="00860274" w:rsidRPr="00C7383B">
              <w:rPr>
                <w:rFonts w:ascii="Arial" w:hAnsi="Arial" w:cs="Arial"/>
              </w:rPr>
              <w:t>Re-inspection in 12-24 months</w:t>
            </w:r>
            <w:r w:rsidR="00860274">
              <w:rPr>
                <w:rFonts w:ascii="Arial" w:hAnsi="Arial" w:cs="Arial"/>
              </w:rPr>
              <w:t xml:space="preserve">.  </w:t>
            </w:r>
          </w:p>
          <w:p w14:paraId="313E44B5" w14:textId="77777777" w:rsidR="00FD21FE" w:rsidRDefault="00475150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the </w:t>
            </w:r>
            <w:r w:rsidR="001450F3">
              <w:rPr>
                <w:rFonts w:ascii="Arial" w:hAnsi="Arial" w:cs="Arial"/>
              </w:rPr>
              <w:t>Exec</w:t>
            </w:r>
            <w:r>
              <w:rPr>
                <w:rFonts w:ascii="Arial" w:hAnsi="Arial" w:cs="Arial"/>
              </w:rPr>
              <w:t>utive</w:t>
            </w:r>
            <w:r w:rsidR="001450F3">
              <w:rPr>
                <w:rFonts w:ascii="Arial" w:hAnsi="Arial" w:cs="Arial"/>
              </w:rPr>
              <w:t xml:space="preserve"> and Board Members reflecte</w:t>
            </w:r>
            <w:r>
              <w:rPr>
                <w:rFonts w:ascii="Arial" w:hAnsi="Arial" w:cs="Arial"/>
              </w:rPr>
              <w:t>d on the provisional outcomes and noted the message to all staff</w:t>
            </w:r>
            <w:r w:rsidR="00351A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which was around the opportunity </w:t>
            </w:r>
            <w:r w:rsidRPr="00C7383B">
              <w:rPr>
                <w:rFonts w:ascii="Arial" w:hAnsi="Arial" w:cs="Arial"/>
              </w:rPr>
              <w:t xml:space="preserve">to make the leap forward that </w:t>
            </w:r>
            <w:r>
              <w:rPr>
                <w:rFonts w:ascii="Arial" w:hAnsi="Arial" w:cs="Arial"/>
              </w:rPr>
              <w:t>was needed</w:t>
            </w:r>
            <w:r w:rsidRPr="00C7383B">
              <w:rPr>
                <w:rFonts w:ascii="Arial" w:hAnsi="Arial" w:cs="Arial"/>
              </w:rPr>
              <w:t>.</w:t>
            </w:r>
          </w:p>
          <w:p w14:paraId="3CDEA966" w14:textId="77777777" w:rsidR="00860274" w:rsidRPr="009B348A" w:rsidRDefault="00860274" w:rsidP="0086027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157922" w14:textId="77777777" w:rsidR="0051128B" w:rsidRPr="00B930CF" w:rsidRDefault="0051128B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1FE" w:rsidRPr="00B930CF" w14:paraId="63655D0D" w14:textId="77777777" w:rsidTr="00950834">
        <w:tc>
          <w:tcPr>
            <w:tcW w:w="1164" w:type="dxa"/>
          </w:tcPr>
          <w:p w14:paraId="79BBD436" w14:textId="77777777" w:rsidR="00FD21FE" w:rsidRPr="00FD21FE" w:rsidRDefault="00FD21FE" w:rsidP="00FD21FE">
            <w:pPr>
              <w:spacing w:before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371" w:type="dxa"/>
          </w:tcPr>
          <w:p w14:paraId="35C91321" w14:textId="77777777" w:rsidR="00FD21FE" w:rsidRPr="00FD21FE" w:rsidRDefault="00FD21FE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FD21FE">
              <w:rPr>
                <w:rFonts w:ascii="Arial" w:hAnsi="Arial" w:cs="Arial"/>
                <w:b/>
              </w:rPr>
              <w:t xml:space="preserve">Student Voice Conference </w:t>
            </w:r>
          </w:p>
          <w:p w14:paraId="7DEFA809" w14:textId="77777777" w:rsidR="00FD21FE" w:rsidRDefault="00FD21FE" w:rsidP="00FD21FE">
            <w:pPr>
              <w:spacing w:before="120" w:line="240" w:lineRule="auto"/>
              <w:rPr>
                <w:rFonts w:ascii="Arial" w:hAnsi="Arial" w:cs="Arial"/>
              </w:rPr>
            </w:pPr>
            <w:r w:rsidRPr="00FD21FE">
              <w:rPr>
                <w:rFonts w:ascii="Arial" w:hAnsi="Arial" w:cs="Arial"/>
              </w:rPr>
              <w:t xml:space="preserve">Board Members </w:t>
            </w:r>
            <w:r>
              <w:rPr>
                <w:rFonts w:ascii="Arial" w:hAnsi="Arial" w:cs="Arial"/>
              </w:rPr>
              <w:t>provided feedback on the key messages from students</w:t>
            </w:r>
            <w:r w:rsidR="00575A92">
              <w:rPr>
                <w:rFonts w:ascii="Arial" w:hAnsi="Arial" w:cs="Arial"/>
              </w:rPr>
              <w:t xml:space="preserve"> that attended the Student Voice Conference at AFC Bournemouth on 13 March 2019</w:t>
            </w:r>
            <w:r>
              <w:rPr>
                <w:rFonts w:ascii="Arial" w:hAnsi="Arial" w:cs="Arial"/>
              </w:rPr>
              <w:t xml:space="preserve">.  The Board noted feedback which was overwhelming positive in relation to whether current students would recommend the college to </w:t>
            </w:r>
            <w:r w:rsidR="00575A92">
              <w:rPr>
                <w:rFonts w:ascii="Arial" w:hAnsi="Arial" w:cs="Arial"/>
              </w:rPr>
              <w:t>their family and friends</w:t>
            </w:r>
            <w:r>
              <w:rPr>
                <w:rFonts w:ascii="Arial" w:hAnsi="Arial" w:cs="Arial"/>
              </w:rPr>
              <w:t xml:space="preserve">.  </w:t>
            </w:r>
          </w:p>
          <w:p w14:paraId="6E0E534F" w14:textId="77777777" w:rsidR="00FD21FE" w:rsidRDefault="00C61E63" w:rsidP="00FD21FE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initial</w:t>
            </w:r>
            <w:r w:rsidR="00FD21FE">
              <w:rPr>
                <w:rFonts w:ascii="Arial" w:hAnsi="Arial" w:cs="Arial"/>
              </w:rPr>
              <w:t xml:space="preserve"> areas for improvement were noted as follows: </w:t>
            </w:r>
          </w:p>
          <w:p w14:paraId="369EE939" w14:textId="77777777" w:rsidR="00FD21FE" w:rsidRPr="001450F3" w:rsidRDefault="0048040C" w:rsidP="001450F3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rPr>
                <w:rFonts w:ascii="Arial" w:hAnsi="Arial" w:cs="Arial"/>
              </w:rPr>
            </w:pPr>
            <w:r w:rsidRPr="001450F3">
              <w:rPr>
                <w:rFonts w:ascii="Arial" w:hAnsi="Arial" w:cs="Arial"/>
              </w:rPr>
              <w:t xml:space="preserve">Communication </w:t>
            </w:r>
          </w:p>
          <w:p w14:paraId="0965FC5D" w14:textId="77777777" w:rsidR="0048040C" w:rsidRPr="001450F3" w:rsidRDefault="0048040C" w:rsidP="001450F3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rPr>
                <w:rFonts w:ascii="Arial" w:hAnsi="Arial" w:cs="Arial"/>
              </w:rPr>
            </w:pPr>
            <w:r w:rsidRPr="001450F3">
              <w:rPr>
                <w:rFonts w:ascii="Arial" w:hAnsi="Arial" w:cs="Arial"/>
              </w:rPr>
              <w:t>Security</w:t>
            </w:r>
            <w:r w:rsidR="00E96EEE">
              <w:rPr>
                <w:rFonts w:ascii="Arial" w:hAnsi="Arial" w:cs="Arial"/>
              </w:rPr>
              <w:t xml:space="preserve"> on and around college sites</w:t>
            </w:r>
            <w:r w:rsidRPr="001450F3">
              <w:rPr>
                <w:rFonts w:ascii="Arial" w:hAnsi="Arial" w:cs="Arial"/>
              </w:rPr>
              <w:t xml:space="preserve"> </w:t>
            </w:r>
          </w:p>
          <w:p w14:paraId="288F284B" w14:textId="77777777" w:rsidR="0048040C" w:rsidRPr="001450F3" w:rsidRDefault="0048040C" w:rsidP="001450F3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rPr>
                <w:rFonts w:ascii="Arial" w:hAnsi="Arial" w:cs="Arial"/>
              </w:rPr>
            </w:pPr>
            <w:r w:rsidRPr="001450F3">
              <w:rPr>
                <w:rFonts w:ascii="Arial" w:hAnsi="Arial" w:cs="Arial"/>
              </w:rPr>
              <w:t xml:space="preserve">Promoting </w:t>
            </w:r>
            <w:r w:rsidR="00351A36" w:rsidRPr="001450F3">
              <w:rPr>
                <w:rFonts w:ascii="Arial" w:hAnsi="Arial" w:cs="Arial"/>
              </w:rPr>
              <w:t>B</w:t>
            </w:r>
            <w:r w:rsidR="00351A36">
              <w:rPr>
                <w:rFonts w:ascii="Arial" w:hAnsi="Arial" w:cs="Arial"/>
              </w:rPr>
              <w:t xml:space="preserve">ournemouth and </w:t>
            </w:r>
            <w:r w:rsidRPr="001450F3">
              <w:rPr>
                <w:rFonts w:ascii="Arial" w:hAnsi="Arial" w:cs="Arial"/>
              </w:rPr>
              <w:t>P</w:t>
            </w:r>
            <w:r w:rsidR="00351A36">
              <w:rPr>
                <w:rFonts w:ascii="Arial" w:hAnsi="Arial" w:cs="Arial"/>
              </w:rPr>
              <w:t xml:space="preserve">oole </w:t>
            </w:r>
            <w:r w:rsidRPr="001450F3">
              <w:rPr>
                <w:rFonts w:ascii="Arial" w:hAnsi="Arial" w:cs="Arial"/>
              </w:rPr>
              <w:t>C</w:t>
            </w:r>
            <w:r w:rsidR="00351A36">
              <w:rPr>
                <w:rFonts w:ascii="Arial" w:hAnsi="Arial" w:cs="Arial"/>
              </w:rPr>
              <w:t>ollege</w:t>
            </w:r>
            <w:r w:rsidRPr="001450F3">
              <w:rPr>
                <w:rFonts w:ascii="Arial" w:hAnsi="Arial" w:cs="Arial"/>
              </w:rPr>
              <w:t xml:space="preserve"> externally </w:t>
            </w:r>
          </w:p>
          <w:p w14:paraId="17099B0B" w14:textId="77777777" w:rsidR="00FD21FE" w:rsidRPr="00FD21FE" w:rsidRDefault="00FD21FE" w:rsidP="00FD21FE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8DA7A5" w14:textId="77777777" w:rsidR="00FD21FE" w:rsidRPr="00B930CF" w:rsidRDefault="00FD21FE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B930CF" w14:paraId="5E5FE853" w14:textId="77777777" w:rsidTr="00950834">
        <w:tc>
          <w:tcPr>
            <w:tcW w:w="1164" w:type="dxa"/>
          </w:tcPr>
          <w:p w14:paraId="42AF9C15" w14:textId="77777777" w:rsidR="00CA7981" w:rsidRPr="00B930CF" w:rsidRDefault="001A1288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C2663B">
              <w:rPr>
                <w:rFonts w:ascii="Arial" w:hAnsi="Arial" w:cs="Arial"/>
                <w:b/>
              </w:rPr>
              <w:t>0</w:t>
            </w:r>
            <w:r w:rsidR="00FD21FE" w:rsidRPr="00C2663B">
              <w:rPr>
                <w:rFonts w:ascii="Arial" w:hAnsi="Arial" w:cs="Arial"/>
                <w:b/>
              </w:rPr>
              <w:t>70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66039BBB" w14:textId="77777777" w:rsidR="00CA7981" w:rsidRPr="00B930CF" w:rsidRDefault="00CA7981" w:rsidP="00950834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APOLOGIES FOR ABSENCE</w:t>
            </w:r>
          </w:p>
          <w:p w14:paraId="337A476D" w14:textId="77777777" w:rsidR="0048165E" w:rsidRPr="00B930CF" w:rsidRDefault="00430F3F" w:rsidP="00FD21F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Apologies were </w:t>
            </w:r>
            <w:r w:rsidR="003B7DB6" w:rsidRPr="00B930CF">
              <w:rPr>
                <w:rFonts w:ascii="Arial" w:hAnsi="Arial" w:cs="Arial"/>
              </w:rPr>
              <w:t xml:space="preserve">received and </w:t>
            </w:r>
            <w:r w:rsidRPr="00B930CF">
              <w:rPr>
                <w:rFonts w:ascii="Arial" w:hAnsi="Arial" w:cs="Arial"/>
              </w:rPr>
              <w:t xml:space="preserve">accepted from </w:t>
            </w:r>
            <w:r w:rsidR="0051128B">
              <w:rPr>
                <w:rFonts w:ascii="Arial" w:hAnsi="Arial" w:cs="Arial"/>
              </w:rPr>
              <w:t xml:space="preserve">Angela Rowley, </w:t>
            </w:r>
            <w:r w:rsidR="00FD21FE">
              <w:rPr>
                <w:rFonts w:ascii="Arial" w:hAnsi="Arial" w:cs="Arial"/>
              </w:rPr>
              <w:t xml:space="preserve">Sue Wellman </w:t>
            </w:r>
            <w:r w:rsidR="00B930CF" w:rsidRPr="00B930CF">
              <w:rPr>
                <w:rFonts w:ascii="Arial" w:hAnsi="Arial" w:cs="Arial"/>
              </w:rPr>
              <w:t xml:space="preserve">and </w:t>
            </w:r>
            <w:r w:rsidR="0051128B">
              <w:rPr>
                <w:rFonts w:ascii="Arial" w:hAnsi="Arial" w:cs="Arial"/>
              </w:rPr>
              <w:t>Kellie Northover</w:t>
            </w:r>
            <w:r w:rsidR="00C41179" w:rsidRPr="00B930C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7512E90D" w14:textId="77777777" w:rsidR="00CA7981" w:rsidRPr="00B930CF" w:rsidRDefault="00CA7981" w:rsidP="00DA422F">
            <w:pPr>
              <w:spacing w:line="240" w:lineRule="auto"/>
              <w:rPr>
                <w:rFonts w:ascii="Arial" w:hAnsi="Arial" w:cs="Arial"/>
              </w:rPr>
            </w:pPr>
          </w:p>
          <w:p w14:paraId="71838A5C" w14:textId="77777777" w:rsidR="00CA7981" w:rsidRPr="00B930CF" w:rsidRDefault="00CA7981" w:rsidP="00DA422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B930CF" w14:paraId="08FFEF9E" w14:textId="77777777" w:rsidTr="00950834">
        <w:trPr>
          <w:trHeight w:val="833"/>
        </w:trPr>
        <w:tc>
          <w:tcPr>
            <w:tcW w:w="1164" w:type="dxa"/>
          </w:tcPr>
          <w:p w14:paraId="2060B090" w14:textId="77777777" w:rsidR="00CA7981" w:rsidRPr="00B930CF" w:rsidRDefault="007D6B01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71</w:t>
            </w:r>
            <w:r w:rsidR="00EB4ED1" w:rsidRPr="00B930CF">
              <w:rPr>
                <w:rFonts w:ascii="Arial" w:hAnsi="Arial" w:cs="Arial"/>
                <w:b/>
              </w:rPr>
              <w:t>-</w:t>
            </w:r>
            <w:r w:rsidR="00C870BA" w:rsidRPr="00B930CF">
              <w:rPr>
                <w:rFonts w:ascii="Arial" w:hAnsi="Arial" w:cs="Arial"/>
                <w:b/>
              </w:rPr>
              <w:t>1819</w:t>
            </w:r>
          </w:p>
        </w:tc>
        <w:tc>
          <w:tcPr>
            <w:tcW w:w="7371" w:type="dxa"/>
          </w:tcPr>
          <w:p w14:paraId="38625A2E" w14:textId="77777777" w:rsidR="00CA7981" w:rsidRPr="00B930CF" w:rsidRDefault="00CA7981" w:rsidP="00950834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DECLARATIONS OF INTEREST</w:t>
            </w:r>
          </w:p>
          <w:p w14:paraId="302A76B2" w14:textId="77777777" w:rsidR="00C91A64" w:rsidRPr="00B930CF" w:rsidRDefault="00900C88" w:rsidP="002C12E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Taylor noted that </w:t>
            </w:r>
            <w:r w:rsidR="00E26908">
              <w:rPr>
                <w:rFonts w:ascii="Arial" w:hAnsi="Arial" w:cs="Arial"/>
              </w:rPr>
              <w:t xml:space="preserve">his company </w:t>
            </w:r>
            <w:r>
              <w:rPr>
                <w:rFonts w:ascii="Arial" w:hAnsi="Arial" w:cs="Arial"/>
              </w:rPr>
              <w:t xml:space="preserve">Beagle </w:t>
            </w:r>
            <w:r w:rsidR="00E26908">
              <w:rPr>
                <w:rFonts w:ascii="Arial" w:hAnsi="Arial" w:cs="Arial"/>
              </w:rPr>
              <w:t xml:space="preserve">Technology Group were a direct competitor of </w:t>
            </w:r>
            <w:r w:rsidR="00E26908" w:rsidRPr="00E26908">
              <w:rPr>
                <w:rFonts w:ascii="Arial" w:hAnsi="Arial" w:cs="Arial"/>
              </w:rPr>
              <w:t>David Hart Aerospace Pipes (DHAP</w:t>
            </w:r>
            <w:r w:rsidR="002C12EA">
              <w:rPr>
                <w:rFonts w:ascii="Arial" w:hAnsi="Arial" w:cs="Arial"/>
              </w:rPr>
              <w:t xml:space="preserve">), who it was noted </w:t>
            </w:r>
            <w:r w:rsidR="00351A36">
              <w:rPr>
                <w:rFonts w:ascii="Arial" w:hAnsi="Arial" w:cs="Arial"/>
              </w:rPr>
              <w:t xml:space="preserve">in the Principal’s Report, </w:t>
            </w:r>
            <w:r w:rsidR="002C12EA">
              <w:rPr>
                <w:rFonts w:ascii="Arial" w:hAnsi="Arial" w:cs="Arial"/>
              </w:rPr>
              <w:t>the college had r</w:t>
            </w:r>
            <w:r w:rsidR="002C12EA" w:rsidRPr="002C12EA">
              <w:rPr>
                <w:rFonts w:ascii="Arial" w:hAnsi="Arial" w:cs="Arial"/>
              </w:rPr>
              <w:t>ecently secured engineering apprenticeships</w:t>
            </w:r>
            <w:r w:rsidR="002C12EA">
              <w:rPr>
                <w:rFonts w:ascii="Arial" w:hAnsi="Arial" w:cs="Arial"/>
              </w:rPr>
              <w:t xml:space="preserve"> with</w:t>
            </w:r>
            <w:r w:rsidR="002C12EA" w:rsidRPr="002C12EA">
              <w:rPr>
                <w:rFonts w:ascii="Arial" w:hAnsi="Arial" w:cs="Arial"/>
              </w:rPr>
              <w:t xml:space="preserve"> (subject to Due Diligence)</w:t>
            </w:r>
            <w:r w:rsidR="002C12E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</w:tcPr>
          <w:p w14:paraId="6818584A" w14:textId="77777777" w:rsidR="00CA7981" w:rsidRPr="00B930CF" w:rsidRDefault="00CA7981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B930CF" w14:paraId="3273DA47" w14:textId="77777777" w:rsidTr="00950834">
        <w:trPr>
          <w:trHeight w:val="833"/>
        </w:trPr>
        <w:tc>
          <w:tcPr>
            <w:tcW w:w="1164" w:type="dxa"/>
          </w:tcPr>
          <w:p w14:paraId="5D9846FB" w14:textId="77777777" w:rsidR="00541272" w:rsidRPr="00B930CF" w:rsidRDefault="00A16518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72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35E7E912" w14:textId="77777777" w:rsidR="001A1288" w:rsidRDefault="001A1288" w:rsidP="00950834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P</w:t>
            </w:r>
            <w:r w:rsidR="009A3E0C" w:rsidRPr="00B930CF">
              <w:rPr>
                <w:rFonts w:ascii="Arial" w:hAnsi="Arial" w:cs="Arial"/>
                <w:b/>
              </w:rPr>
              <w:t>RINCIPAL’S</w:t>
            </w:r>
            <w:r w:rsidRPr="00B930CF">
              <w:rPr>
                <w:rFonts w:ascii="Arial" w:hAnsi="Arial" w:cs="Arial"/>
                <w:b/>
              </w:rPr>
              <w:t xml:space="preserve"> R</w:t>
            </w:r>
            <w:r w:rsidR="009A3E0C" w:rsidRPr="00B930CF">
              <w:rPr>
                <w:rFonts w:ascii="Arial" w:hAnsi="Arial" w:cs="Arial"/>
                <w:b/>
              </w:rPr>
              <w:t>EPORT</w:t>
            </w:r>
          </w:p>
          <w:p w14:paraId="1CE521DF" w14:textId="77777777" w:rsidR="001450F3" w:rsidRDefault="00E96EEE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Context - It had recently</w:t>
            </w:r>
            <w:r w:rsidR="001450F3" w:rsidRPr="001450F3">
              <w:rPr>
                <w:rFonts w:ascii="Arial" w:hAnsi="Arial" w:cs="Arial"/>
              </w:rPr>
              <w:t xml:space="preserve"> been made public that the merger between Southampton City College and Eastleigh College ha</w:t>
            </w:r>
            <w:r>
              <w:rPr>
                <w:rFonts w:ascii="Arial" w:hAnsi="Arial" w:cs="Arial"/>
              </w:rPr>
              <w:t>d</w:t>
            </w:r>
            <w:r w:rsidR="001450F3" w:rsidRPr="001450F3">
              <w:rPr>
                <w:rFonts w:ascii="Arial" w:hAnsi="Arial" w:cs="Arial"/>
              </w:rPr>
              <w:t xml:space="preserve"> collapsed after the application to the Transaction Unit (TU) was rejected.  It </w:t>
            </w:r>
            <w:r>
              <w:rPr>
                <w:rFonts w:ascii="Arial" w:hAnsi="Arial" w:cs="Arial"/>
              </w:rPr>
              <w:t xml:space="preserve">was not clear </w:t>
            </w:r>
            <w:r w:rsidR="00C61E63">
              <w:rPr>
                <w:rFonts w:ascii="Arial" w:hAnsi="Arial" w:cs="Arial"/>
              </w:rPr>
              <w:t>how this would progress</w:t>
            </w:r>
            <w:r>
              <w:rPr>
                <w:rFonts w:ascii="Arial" w:hAnsi="Arial" w:cs="Arial"/>
              </w:rPr>
              <w:t xml:space="preserve"> as the TU had</w:t>
            </w:r>
            <w:r w:rsidR="001450F3" w:rsidRPr="001450F3">
              <w:rPr>
                <w:rFonts w:ascii="Arial" w:hAnsi="Arial" w:cs="Arial"/>
              </w:rPr>
              <w:t xml:space="preserve"> closed and any merger would require substantial financial support in order to be successful.</w:t>
            </w:r>
          </w:p>
          <w:p w14:paraId="1D5122AF" w14:textId="77777777" w:rsidR="001450F3" w:rsidRDefault="001450F3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Matters </w:t>
            </w:r>
            <w:r w:rsidR="00C61E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E96EEE">
              <w:rPr>
                <w:rFonts w:ascii="Arial" w:hAnsi="Arial" w:cs="Arial"/>
              </w:rPr>
              <w:t>It was noted that</w:t>
            </w:r>
            <w:r w:rsidRPr="001450F3">
              <w:rPr>
                <w:rFonts w:ascii="Arial" w:hAnsi="Arial" w:cs="Arial"/>
              </w:rPr>
              <w:t xml:space="preserve"> mid-year ALPS (value added progress) data </w:t>
            </w:r>
            <w:r w:rsidR="00E96EEE">
              <w:rPr>
                <w:rFonts w:ascii="Arial" w:hAnsi="Arial" w:cs="Arial"/>
              </w:rPr>
              <w:t xml:space="preserve">had </w:t>
            </w:r>
            <w:r w:rsidR="00E96EEE" w:rsidRPr="001450F3">
              <w:rPr>
                <w:rFonts w:ascii="Arial" w:hAnsi="Arial" w:cs="Arial"/>
              </w:rPr>
              <w:t xml:space="preserve">recently </w:t>
            </w:r>
            <w:r w:rsidR="00E96EEE">
              <w:rPr>
                <w:rFonts w:ascii="Arial" w:hAnsi="Arial" w:cs="Arial"/>
              </w:rPr>
              <w:t xml:space="preserve">been </w:t>
            </w:r>
            <w:r w:rsidR="00E96EEE" w:rsidRPr="001450F3">
              <w:rPr>
                <w:rFonts w:ascii="Arial" w:hAnsi="Arial" w:cs="Arial"/>
              </w:rPr>
              <w:t xml:space="preserve">received </w:t>
            </w:r>
            <w:r w:rsidR="00E96EEE">
              <w:rPr>
                <w:rFonts w:ascii="Arial" w:hAnsi="Arial" w:cs="Arial"/>
              </w:rPr>
              <w:t>and work was ongoing</w:t>
            </w:r>
            <w:r w:rsidRPr="001450F3">
              <w:rPr>
                <w:rFonts w:ascii="Arial" w:hAnsi="Arial" w:cs="Arial"/>
              </w:rPr>
              <w:t xml:space="preserve"> with a number of areas where progress appear</w:t>
            </w:r>
            <w:r w:rsidR="002B20F6">
              <w:rPr>
                <w:rFonts w:ascii="Arial" w:hAnsi="Arial" w:cs="Arial"/>
              </w:rPr>
              <w:t>ed</w:t>
            </w:r>
            <w:r w:rsidRPr="001450F3">
              <w:rPr>
                <w:rFonts w:ascii="Arial" w:hAnsi="Arial" w:cs="Arial"/>
              </w:rPr>
              <w:t xml:space="preserve"> to be below target.  </w:t>
            </w:r>
          </w:p>
          <w:p w14:paraId="4CAC4FAB" w14:textId="77777777" w:rsidR="001450F3" w:rsidRDefault="00C61E63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&amp; Employment Update -</w:t>
            </w:r>
            <w:r w:rsidR="001450F3">
              <w:rPr>
                <w:rFonts w:ascii="Arial" w:hAnsi="Arial" w:cs="Arial"/>
              </w:rPr>
              <w:t xml:space="preserve"> </w:t>
            </w:r>
            <w:r w:rsidR="002B20F6">
              <w:rPr>
                <w:rFonts w:ascii="Arial" w:hAnsi="Arial" w:cs="Arial"/>
              </w:rPr>
              <w:t>Board Members were aware that a</w:t>
            </w:r>
            <w:r w:rsidR="00E96EEE">
              <w:rPr>
                <w:rFonts w:ascii="Arial" w:hAnsi="Arial" w:cs="Arial"/>
              </w:rPr>
              <w:t xml:space="preserve"> Voluntary Redundancy scheme had</w:t>
            </w:r>
            <w:r w:rsidR="001450F3">
              <w:rPr>
                <w:rFonts w:ascii="Arial" w:hAnsi="Arial" w:cs="Arial"/>
              </w:rPr>
              <w:t xml:space="preserve"> recently</w:t>
            </w:r>
            <w:r w:rsidR="00E96EEE">
              <w:rPr>
                <w:rFonts w:ascii="Arial" w:hAnsi="Arial" w:cs="Arial"/>
              </w:rPr>
              <w:t xml:space="preserve"> been</w:t>
            </w:r>
            <w:r w:rsidR="001450F3">
              <w:rPr>
                <w:rFonts w:ascii="Arial" w:hAnsi="Arial" w:cs="Arial"/>
              </w:rPr>
              <w:t xml:space="preserve"> launched</w:t>
            </w:r>
            <w:r w:rsidR="002B20F6">
              <w:rPr>
                <w:rFonts w:ascii="Arial" w:hAnsi="Arial" w:cs="Arial"/>
              </w:rPr>
              <w:t xml:space="preserve">. </w:t>
            </w:r>
            <w:r w:rsidR="001450F3">
              <w:rPr>
                <w:rFonts w:ascii="Arial" w:hAnsi="Arial" w:cs="Arial"/>
              </w:rPr>
              <w:t xml:space="preserve">Some applications had been received and </w:t>
            </w:r>
            <w:r>
              <w:rPr>
                <w:rFonts w:ascii="Arial" w:hAnsi="Arial" w:cs="Arial"/>
              </w:rPr>
              <w:t xml:space="preserve">it was anticipated that </w:t>
            </w:r>
            <w:r w:rsidR="001450F3">
              <w:rPr>
                <w:rFonts w:ascii="Arial" w:hAnsi="Arial" w:cs="Arial"/>
              </w:rPr>
              <w:t xml:space="preserve">further applications </w:t>
            </w:r>
            <w:r>
              <w:rPr>
                <w:rFonts w:ascii="Arial" w:hAnsi="Arial" w:cs="Arial"/>
              </w:rPr>
              <w:t xml:space="preserve">would be received </w:t>
            </w:r>
            <w:r w:rsidR="002B20F6">
              <w:rPr>
                <w:rFonts w:ascii="Arial" w:hAnsi="Arial" w:cs="Arial"/>
              </w:rPr>
              <w:t>ahead of the deadline</w:t>
            </w:r>
            <w:r w:rsidR="001450F3">
              <w:rPr>
                <w:rFonts w:ascii="Arial" w:hAnsi="Arial" w:cs="Arial"/>
              </w:rPr>
              <w:t xml:space="preserve">. </w:t>
            </w:r>
          </w:p>
          <w:p w14:paraId="09792087" w14:textId="77777777" w:rsidR="001450F3" w:rsidRDefault="001450F3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- </w:t>
            </w:r>
            <w:r w:rsidRPr="001450F3">
              <w:rPr>
                <w:rFonts w:ascii="Arial" w:hAnsi="Arial" w:cs="Arial"/>
              </w:rPr>
              <w:t>As a result of working with an external agent based in Latin America fo</w:t>
            </w:r>
            <w:r w:rsidR="002B20F6">
              <w:rPr>
                <w:rFonts w:ascii="Arial" w:hAnsi="Arial" w:cs="Arial"/>
              </w:rPr>
              <w:t>r just over twelve months it was hoped that t</w:t>
            </w:r>
            <w:r w:rsidRPr="001450F3">
              <w:rPr>
                <w:rFonts w:ascii="Arial" w:hAnsi="Arial" w:cs="Arial"/>
              </w:rPr>
              <w:t xml:space="preserve">wo new contracts </w:t>
            </w:r>
            <w:r w:rsidR="002B20F6">
              <w:rPr>
                <w:rFonts w:ascii="Arial" w:hAnsi="Arial" w:cs="Arial"/>
              </w:rPr>
              <w:t xml:space="preserve">would be secured </w:t>
            </w:r>
            <w:r w:rsidRPr="001450F3">
              <w:rPr>
                <w:rFonts w:ascii="Arial" w:hAnsi="Arial" w:cs="Arial"/>
              </w:rPr>
              <w:t>which would generate c£140k annually</w:t>
            </w:r>
            <w:r w:rsidR="002B20F6">
              <w:rPr>
                <w:rFonts w:ascii="Arial" w:hAnsi="Arial" w:cs="Arial"/>
              </w:rPr>
              <w:t>.</w:t>
            </w:r>
          </w:p>
          <w:p w14:paraId="06E18083" w14:textId="77777777" w:rsidR="004F5066" w:rsidRPr="001450F3" w:rsidRDefault="004F5066" w:rsidP="001450F3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F5066">
              <w:rPr>
                <w:rFonts w:ascii="Arial" w:hAnsi="Arial" w:cs="Arial"/>
              </w:rPr>
              <w:t>Hea</w:t>
            </w:r>
            <w:r w:rsidR="00C61E63">
              <w:rPr>
                <w:rFonts w:ascii="Arial" w:hAnsi="Arial" w:cs="Arial"/>
              </w:rPr>
              <w:t>lth and Safety -</w:t>
            </w:r>
            <w:r w:rsidR="002B20F6">
              <w:rPr>
                <w:rFonts w:ascii="Arial" w:hAnsi="Arial" w:cs="Arial"/>
              </w:rPr>
              <w:t xml:space="preserve"> The college had a </w:t>
            </w:r>
            <w:r w:rsidRPr="004F5066">
              <w:rPr>
                <w:rFonts w:ascii="Arial" w:hAnsi="Arial" w:cs="Arial"/>
              </w:rPr>
              <w:t>H</w:t>
            </w:r>
            <w:r w:rsidR="002B20F6">
              <w:rPr>
                <w:rFonts w:ascii="Arial" w:hAnsi="Arial" w:cs="Arial"/>
              </w:rPr>
              <w:t>ealth &amp; Safety Executive (H</w:t>
            </w:r>
            <w:r w:rsidRPr="004F5066">
              <w:rPr>
                <w:rFonts w:ascii="Arial" w:hAnsi="Arial" w:cs="Arial"/>
              </w:rPr>
              <w:t>SE</w:t>
            </w:r>
            <w:r w:rsidR="002B20F6">
              <w:rPr>
                <w:rFonts w:ascii="Arial" w:hAnsi="Arial" w:cs="Arial"/>
              </w:rPr>
              <w:t>)</w:t>
            </w:r>
            <w:r w:rsidRPr="004F5066">
              <w:rPr>
                <w:rFonts w:ascii="Arial" w:hAnsi="Arial" w:cs="Arial"/>
              </w:rPr>
              <w:t xml:space="preserve"> Inspection</w:t>
            </w:r>
            <w:r w:rsidR="002B20F6">
              <w:rPr>
                <w:rFonts w:ascii="Arial" w:hAnsi="Arial" w:cs="Arial"/>
              </w:rPr>
              <w:t xml:space="preserve"> on 11</w:t>
            </w:r>
            <w:r w:rsidRPr="004F5066">
              <w:rPr>
                <w:rFonts w:ascii="Arial" w:hAnsi="Arial" w:cs="Arial"/>
              </w:rPr>
              <w:t xml:space="preserve"> March</w:t>
            </w:r>
            <w:r w:rsidR="002B20F6">
              <w:rPr>
                <w:rFonts w:ascii="Arial" w:hAnsi="Arial" w:cs="Arial"/>
              </w:rPr>
              <w:t xml:space="preserve"> 2019.  The Inspection </w:t>
            </w:r>
            <w:r w:rsidRPr="004F5066">
              <w:rPr>
                <w:rFonts w:ascii="Arial" w:hAnsi="Arial" w:cs="Arial"/>
              </w:rPr>
              <w:t>focus</w:t>
            </w:r>
            <w:r w:rsidR="002B20F6">
              <w:rPr>
                <w:rFonts w:ascii="Arial" w:hAnsi="Arial" w:cs="Arial"/>
              </w:rPr>
              <w:t>ed</w:t>
            </w:r>
            <w:r w:rsidRPr="004F5066">
              <w:rPr>
                <w:rFonts w:ascii="Arial" w:hAnsi="Arial" w:cs="Arial"/>
              </w:rPr>
              <w:t xml:space="preserve"> on the control measures for dermatitis, the use and safe handling of metal working fluids within the Engineering Department </w:t>
            </w:r>
            <w:r w:rsidR="002B20F6">
              <w:rPr>
                <w:rFonts w:ascii="Arial" w:hAnsi="Arial" w:cs="Arial"/>
              </w:rPr>
              <w:t>and</w:t>
            </w:r>
            <w:r w:rsidRPr="004F5066">
              <w:rPr>
                <w:rFonts w:ascii="Arial" w:hAnsi="Arial" w:cs="Arial"/>
              </w:rPr>
              <w:t xml:space="preserve"> processes for ens</w:t>
            </w:r>
            <w:r w:rsidR="002B20F6">
              <w:rPr>
                <w:rFonts w:ascii="Arial" w:hAnsi="Arial" w:cs="Arial"/>
              </w:rPr>
              <w:t xml:space="preserve">uring a safe work place for college </w:t>
            </w:r>
            <w:r w:rsidR="00C61E63">
              <w:rPr>
                <w:rFonts w:ascii="Arial" w:hAnsi="Arial" w:cs="Arial"/>
              </w:rPr>
              <w:t>apprentices.  The visit had</w:t>
            </w:r>
            <w:r w:rsidRPr="004F5066">
              <w:rPr>
                <w:rFonts w:ascii="Arial" w:hAnsi="Arial" w:cs="Arial"/>
              </w:rPr>
              <w:t xml:space="preserve"> been prompted by </w:t>
            </w:r>
            <w:r w:rsidR="002B20F6">
              <w:rPr>
                <w:rFonts w:ascii="Arial" w:hAnsi="Arial" w:cs="Arial"/>
              </w:rPr>
              <w:t>a college apprentice</w:t>
            </w:r>
            <w:r w:rsidRPr="004F5066">
              <w:rPr>
                <w:rFonts w:ascii="Arial" w:hAnsi="Arial" w:cs="Arial"/>
              </w:rPr>
              <w:t xml:space="preserve"> contracting Dermati</w:t>
            </w:r>
            <w:r w:rsidR="002B20F6">
              <w:rPr>
                <w:rFonts w:ascii="Arial" w:hAnsi="Arial" w:cs="Arial"/>
              </w:rPr>
              <w:t>tis in their workplace.  The HSE had</w:t>
            </w:r>
            <w:r w:rsidRPr="004F5066">
              <w:rPr>
                <w:rFonts w:ascii="Arial" w:hAnsi="Arial" w:cs="Arial"/>
              </w:rPr>
              <w:t xml:space="preserve"> already inspected the company concerned</w:t>
            </w:r>
            <w:r w:rsidR="00A011FA">
              <w:rPr>
                <w:rFonts w:ascii="Arial" w:hAnsi="Arial" w:cs="Arial"/>
              </w:rPr>
              <w:t>.</w:t>
            </w:r>
            <w:r w:rsidRPr="004F5066">
              <w:rPr>
                <w:rFonts w:ascii="Arial" w:hAnsi="Arial" w:cs="Arial"/>
              </w:rPr>
              <w:t xml:space="preserve">  </w:t>
            </w:r>
            <w:r w:rsidR="002B20F6">
              <w:rPr>
                <w:rFonts w:ascii="Arial" w:hAnsi="Arial" w:cs="Arial"/>
              </w:rPr>
              <w:t>The college was</w:t>
            </w:r>
            <w:r w:rsidRPr="004F5066">
              <w:rPr>
                <w:rFonts w:ascii="Arial" w:hAnsi="Arial" w:cs="Arial"/>
              </w:rPr>
              <w:t xml:space="preserve"> aware of the incident and h</w:t>
            </w:r>
            <w:r w:rsidR="002B20F6">
              <w:rPr>
                <w:rFonts w:ascii="Arial" w:hAnsi="Arial" w:cs="Arial"/>
              </w:rPr>
              <w:t>ad</w:t>
            </w:r>
            <w:r w:rsidRPr="004F5066">
              <w:rPr>
                <w:rFonts w:ascii="Arial" w:hAnsi="Arial" w:cs="Arial"/>
              </w:rPr>
              <w:t xml:space="preserve"> been working with the company with whom </w:t>
            </w:r>
            <w:r w:rsidR="002B20F6">
              <w:rPr>
                <w:rFonts w:ascii="Arial" w:hAnsi="Arial" w:cs="Arial"/>
              </w:rPr>
              <w:t xml:space="preserve">the college had </w:t>
            </w:r>
            <w:r w:rsidRPr="004F5066">
              <w:rPr>
                <w:rFonts w:ascii="Arial" w:hAnsi="Arial" w:cs="Arial"/>
              </w:rPr>
              <w:t>a long standing relationship and who e</w:t>
            </w:r>
            <w:r>
              <w:rPr>
                <w:rFonts w:ascii="Arial" w:hAnsi="Arial" w:cs="Arial"/>
              </w:rPr>
              <w:t>mploy</w:t>
            </w:r>
            <w:r w:rsidR="002B20F6">
              <w:rPr>
                <w:rFonts w:ascii="Arial" w:hAnsi="Arial" w:cs="Arial"/>
              </w:rPr>
              <w:t xml:space="preserve">ed ten </w:t>
            </w:r>
            <w:r>
              <w:rPr>
                <w:rFonts w:ascii="Arial" w:hAnsi="Arial" w:cs="Arial"/>
              </w:rPr>
              <w:t>apprentices</w:t>
            </w:r>
            <w:r w:rsidR="002B20F6">
              <w:rPr>
                <w:rFonts w:ascii="Arial" w:hAnsi="Arial" w:cs="Arial"/>
              </w:rPr>
              <w:t xml:space="preserve"> from the college</w:t>
            </w:r>
            <w:r>
              <w:rPr>
                <w:rFonts w:ascii="Arial" w:hAnsi="Arial" w:cs="Arial"/>
              </w:rPr>
              <w:t>.  The Principal co</w:t>
            </w:r>
            <w:r w:rsidR="002B20F6">
              <w:rPr>
                <w:rFonts w:ascii="Arial" w:hAnsi="Arial" w:cs="Arial"/>
              </w:rPr>
              <w:t>nfirmed that</w:t>
            </w:r>
            <w:r w:rsidR="00C61E63">
              <w:rPr>
                <w:rFonts w:ascii="Arial" w:hAnsi="Arial" w:cs="Arial"/>
              </w:rPr>
              <w:t xml:space="preserve"> following the HSE inspection </w:t>
            </w:r>
            <w:r w:rsidR="002B20F6">
              <w:rPr>
                <w:rFonts w:ascii="Arial" w:hAnsi="Arial" w:cs="Arial"/>
              </w:rPr>
              <w:t>there would be no Improvement N</w:t>
            </w:r>
            <w:r>
              <w:rPr>
                <w:rFonts w:ascii="Arial" w:hAnsi="Arial" w:cs="Arial"/>
              </w:rPr>
              <w:t xml:space="preserve">otices issued to </w:t>
            </w:r>
            <w:r w:rsidR="002B20F6">
              <w:rPr>
                <w:rFonts w:ascii="Arial" w:hAnsi="Arial" w:cs="Arial"/>
              </w:rPr>
              <w:t>the college</w:t>
            </w:r>
            <w:r>
              <w:rPr>
                <w:rFonts w:ascii="Arial" w:hAnsi="Arial" w:cs="Arial"/>
              </w:rPr>
              <w:t xml:space="preserve">. </w:t>
            </w:r>
          </w:p>
          <w:p w14:paraId="140BCE2D" w14:textId="77777777" w:rsidR="00F80746" w:rsidRPr="00B930CF" w:rsidRDefault="00F80746" w:rsidP="00F8074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416CF">
              <w:rPr>
                <w:rFonts w:ascii="Arial" w:hAnsi="Arial" w:cs="Arial"/>
                <w:b/>
              </w:rPr>
              <w:t xml:space="preserve">RESOLVED: </w:t>
            </w:r>
            <w:r w:rsidRPr="00B416CF">
              <w:rPr>
                <w:rFonts w:ascii="Arial" w:hAnsi="Arial" w:cs="Arial"/>
              </w:rPr>
              <w:t>The Bo</w:t>
            </w:r>
            <w:r w:rsidRPr="00B930CF">
              <w:rPr>
                <w:rFonts w:ascii="Arial" w:hAnsi="Arial" w:cs="Arial"/>
              </w:rPr>
              <w:t xml:space="preserve">ard received </w:t>
            </w:r>
            <w:r w:rsidR="006773BC">
              <w:rPr>
                <w:rFonts w:ascii="Arial" w:hAnsi="Arial" w:cs="Arial"/>
              </w:rPr>
              <w:t xml:space="preserve">and noted </w:t>
            </w:r>
            <w:r w:rsidRPr="00B930CF">
              <w:rPr>
                <w:rFonts w:ascii="Arial" w:hAnsi="Arial" w:cs="Arial"/>
              </w:rPr>
              <w:t>the report from the Principal.</w:t>
            </w:r>
          </w:p>
        </w:tc>
        <w:tc>
          <w:tcPr>
            <w:tcW w:w="1134" w:type="dxa"/>
          </w:tcPr>
          <w:p w14:paraId="23F14ABF" w14:textId="77777777" w:rsidR="00541272" w:rsidRPr="00B930CF" w:rsidRDefault="00541272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ACD5647" w14:textId="77777777" w:rsidR="00B416CF" w:rsidRPr="00B930CF" w:rsidRDefault="00B416CF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16518" w:rsidRPr="00B930CF" w14:paraId="7F2E2F54" w14:textId="77777777" w:rsidTr="00950834">
        <w:trPr>
          <w:trHeight w:val="488"/>
        </w:trPr>
        <w:tc>
          <w:tcPr>
            <w:tcW w:w="1164" w:type="dxa"/>
          </w:tcPr>
          <w:p w14:paraId="2189B2A2" w14:textId="77777777" w:rsidR="00A16518" w:rsidRPr="00B930CF" w:rsidRDefault="00A16518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73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3A96A65A" w14:textId="77777777" w:rsidR="00A16518" w:rsidRPr="00B930CF" w:rsidRDefault="00A16518" w:rsidP="00953BA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B930CF">
              <w:rPr>
                <w:rFonts w:ascii="Arial" w:eastAsiaTheme="minorHAnsi" w:hAnsi="Arial" w:cs="Arial"/>
                <w:b/>
                <w:lang w:eastAsia="en-US"/>
              </w:rPr>
              <w:t>KPI M</w:t>
            </w:r>
            <w:r w:rsidR="009A3E0C" w:rsidRPr="00B930CF">
              <w:rPr>
                <w:rFonts w:ascii="Arial" w:eastAsiaTheme="minorHAnsi" w:hAnsi="Arial" w:cs="Arial"/>
                <w:b/>
                <w:lang w:eastAsia="en-US"/>
              </w:rPr>
              <w:t>ONITORING</w:t>
            </w:r>
            <w:r w:rsidRPr="00B930CF">
              <w:rPr>
                <w:rFonts w:ascii="Arial" w:eastAsiaTheme="minorHAnsi" w:hAnsi="Arial" w:cs="Arial"/>
                <w:b/>
                <w:lang w:eastAsia="en-US"/>
              </w:rPr>
              <w:t xml:space="preserve">  – P</w:t>
            </w:r>
            <w:r w:rsidR="009A3E0C" w:rsidRPr="00B930CF">
              <w:rPr>
                <w:rFonts w:ascii="Arial" w:eastAsiaTheme="minorHAnsi" w:hAnsi="Arial" w:cs="Arial"/>
                <w:b/>
                <w:lang w:eastAsia="en-US"/>
              </w:rPr>
              <w:t>ERFORMANCE</w:t>
            </w:r>
            <w:r w:rsidRPr="00B930CF">
              <w:rPr>
                <w:rFonts w:ascii="Arial" w:eastAsiaTheme="minorHAnsi" w:hAnsi="Arial" w:cs="Arial"/>
                <w:b/>
                <w:lang w:eastAsia="en-US"/>
              </w:rPr>
              <w:t xml:space="preserve"> D</w:t>
            </w:r>
            <w:r w:rsidR="009A3E0C" w:rsidRPr="00B930CF">
              <w:rPr>
                <w:rFonts w:ascii="Arial" w:eastAsiaTheme="minorHAnsi" w:hAnsi="Arial" w:cs="Arial"/>
                <w:b/>
                <w:lang w:eastAsia="en-US"/>
              </w:rPr>
              <w:t>ASHBOARDS</w:t>
            </w:r>
            <w:r w:rsidRPr="00B930CF">
              <w:rPr>
                <w:rFonts w:ascii="Arial" w:eastAsiaTheme="minorHAnsi" w:hAnsi="Arial" w:cs="Arial"/>
                <w:b/>
                <w:lang w:eastAsia="en-US"/>
              </w:rPr>
              <w:t xml:space="preserve"> 2018-19</w:t>
            </w:r>
          </w:p>
          <w:p w14:paraId="407898B2" w14:textId="77777777" w:rsidR="00A16518" w:rsidRPr="00B930CF" w:rsidRDefault="00A16518" w:rsidP="00953BA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B930CF">
              <w:rPr>
                <w:rFonts w:ascii="Arial" w:eastAsiaTheme="minorHAnsi" w:hAnsi="Arial" w:cs="Arial"/>
                <w:lang w:eastAsia="en-US"/>
              </w:rPr>
              <w:t>For information: To receive and review the latest Performance Dashboards for:</w:t>
            </w:r>
          </w:p>
          <w:p w14:paraId="6D86C1DF" w14:textId="77777777" w:rsidR="00A16518" w:rsidRPr="00D628AF" w:rsidRDefault="00A16518" w:rsidP="00953BAC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628AF">
              <w:rPr>
                <w:rFonts w:ascii="Arial" w:eastAsiaTheme="minorHAnsi" w:hAnsi="Arial" w:cs="Arial"/>
                <w:lang w:eastAsia="en-US"/>
              </w:rPr>
              <w:t xml:space="preserve">Academic </w:t>
            </w:r>
          </w:p>
          <w:p w14:paraId="65C886B7" w14:textId="77777777" w:rsidR="008A7865" w:rsidRDefault="002B20F6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Attendance: </w:t>
            </w:r>
            <w:r w:rsidR="004F5066">
              <w:rPr>
                <w:rFonts w:ascii="Arial" w:eastAsiaTheme="minorHAnsi" w:hAnsi="Arial" w:cs="Arial"/>
                <w:lang w:eastAsia="en-US"/>
              </w:rPr>
              <w:t>It was noted that the data on attendance indicated it should be R</w:t>
            </w:r>
            <w:r w:rsidR="001E344C">
              <w:rPr>
                <w:rFonts w:ascii="Arial" w:eastAsiaTheme="minorHAnsi" w:hAnsi="Arial" w:cs="Arial"/>
                <w:lang w:eastAsia="en-US"/>
              </w:rPr>
              <w:t>AG</w:t>
            </w:r>
            <w:r w:rsidR="004F5066">
              <w:rPr>
                <w:rFonts w:ascii="Arial" w:eastAsiaTheme="minorHAnsi" w:hAnsi="Arial" w:cs="Arial"/>
                <w:lang w:eastAsia="en-US"/>
              </w:rPr>
              <w:t xml:space="preserve"> rated amber.  </w:t>
            </w:r>
            <w:r w:rsidR="00C87D98">
              <w:rPr>
                <w:rFonts w:ascii="Arial" w:eastAsiaTheme="minorHAnsi" w:hAnsi="Arial" w:cs="Arial"/>
                <w:lang w:eastAsia="en-US"/>
              </w:rPr>
              <w:t xml:space="preserve">The VP Curriculum noted </w:t>
            </w:r>
            <w:r w:rsidR="001E344C">
              <w:rPr>
                <w:rFonts w:ascii="Arial" w:eastAsiaTheme="minorHAnsi" w:hAnsi="Arial" w:cs="Arial"/>
                <w:lang w:eastAsia="en-US"/>
              </w:rPr>
              <w:t xml:space="preserve">in the commentary </w:t>
            </w:r>
            <w:r>
              <w:rPr>
                <w:rFonts w:ascii="Arial" w:eastAsiaTheme="minorHAnsi" w:hAnsi="Arial" w:cs="Arial"/>
                <w:lang w:eastAsia="en-US"/>
              </w:rPr>
              <w:t xml:space="preserve">noted </w:t>
            </w:r>
            <w:r w:rsidR="001E344C">
              <w:rPr>
                <w:rFonts w:ascii="Arial" w:eastAsiaTheme="minorHAnsi" w:hAnsi="Arial" w:cs="Arial"/>
                <w:lang w:eastAsia="en-US"/>
              </w:rPr>
              <w:t xml:space="preserve">positive areas however it was identified that </w:t>
            </w:r>
            <w:r w:rsidR="00C61E63">
              <w:rPr>
                <w:rFonts w:ascii="Arial" w:eastAsiaTheme="minorHAnsi" w:hAnsi="Arial" w:cs="Arial"/>
                <w:lang w:eastAsia="en-US"/>
              </w:rPr>
              <w:t>areas for concern must be included.</w:t>
            </w:r>
          </w:p>
          <w:p w14:paraId="58E4FA50" w14:textId="77777777" w:rsidR="00034DE8" w:rsidRDefault="00034DE8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363B51D" w14:textId="77777777" w:rsidR="008A7865" w:rsidRDefault="008A7865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Retention</w:t>
            </w:r>
            <w:r w:rsidR="00034DE8">
              <w:rPr>
                <w:rFonts w:ascii="Arial" w:eastAsiaTheme="minorHAnsi" w:hAnsi="Arial" w:cs="Arial"/>
                <w:lang w:eastAsia="en-US"/>
              </w:rPr>
              <w:t>:</w:t>
            </w:r>
            <w:r>
              <w:rPr>
                <w:rFonts w:ascii="Arial" w:eastAsiaTheme="minorHAnsi" w:hAnsi="Arial" w:cs="Arial"/>
                <w:lang w:eastAsia="en-US"/>
              </w:rPr>
              <w:t xml:space="preserve"> Board Members noted the similar trend to last year which indicated the College target </w:t>
            </w:r>
            <w:r w:rsidR="00034DE8">
              <w:rPr>
                <w:rFonts w:ascii="Arial" w:eastAsiaTheme="minorHAnsi" w:hAnsi="Arial" w:cs="Arial"/>
                <w:lang w:eastAsia="en-US"/>
              </w:rPr>
              <w:t xml:space="preserve">in 2018/19 </w:t>
            </w:r>
            <w:r>
              <w:rPr>
                <w:rFonts w:ascii="Arial" w:eastAsiaTheme="minorHAnsi" w:hAnsi="Arial" w:cs="Arial"/>
                <w:lang w:eastAsia="en-US"/>
              </w:rPr>
              <w:t xml:space="preserve">would not be </w:t>
            </w:r>
            <w:r w:rsidR="006773BC">
              <w:rPr>
                <w:rFonts w:ascii="Arial" w:eastAsiaTheme="minorHAnsi" w:hAnsi="Arial" w:cs="Arial"/>
                <w:lang w:eastAsia="en-US"/>
              </w:rPr>
              <w:t>achieved</w:t>
            </w:r>
            <w:r>
              <w:rPr>
                <w:rFonts w:ascii="Arial" w:eastAsiaTheme="minorHAnsi" w:hAnsi="Arial" w:cs="Arial"/>
                <w:lang w:eastAsia="en-US"/>
              </w:rPr>
              <w:t xml:space="preserve">.  The VP </w:t>
            </w:r>
            <w:r w:rsidR="006773BC">
              <w:rPr>
                <w:rFonts w:ascii="Arial" w:eastAsiaTheme="minorHAnsi" w:hAnsi="Arial" w:cs="Arial"/>
                <w:lang w:eastAsia="en-US"/>
              </w:rPr>
              <w:t>Curriculum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44CF">
              <w:rPr>
                <w:rFonts w:ascii="Arial" w:eastAsiaTheme="minorHAnsi" w:hAnsi="Arial" w:cs="Arial"/>
                <w:lang w:eastAsia="en-US"/>
              </w:rPr>
              <w:t xml:space="preserve">highlighted </w:t>
            </w:r>
            <w:r>
              <w:rPr>
                <w:rFonts w:ascii="Arial" w:eastAsiaTheme="minorHAnsi" w:hAnsi="Arial" w:cs="Arial"/>
                <w:lang w:eastAsia="en-US"/>
              </w:rPr>
              <w:t>the approach being take</w:t>
            </w:r>
            <w:r w:rsidR="00FD0F5B">
              <w:rPr>
                <w:rFonts w:ascii="Arial" w:eastAsiaTheme="minorHAnsi" w:hAnsi="Arial" w:cs="Arial"/>
                <w:lang w:eastAsia="en-US"/>
              </w:rPr>
              <w:t xml:space="preserve">n with </w:t>
            </w:r>
            <w:r w:rsidR="006773BC">
              <w:rPr>
                <w:rFonts w:ascii="Arial" w:eastAsiaTheme="minorHAnsi" w:hAnsi="Arial" w:cs="Arial"/>
                <w:lang w:eastAsia="en-US"/>
              </w:rPr>
              <w:t>‘</w:t>
            </w:r>
            <w:r w:rsidR="00FD0F5B">
              <w:rPr>
                <w:rFonts w:ascii="Arial" w:eastAsiaTheme="minorHAnsi" w:hAnsi="Arial" w:cs="Arial"/>
                <w:lang w:eastAsia="en-US"/>
              </w:rPr>
              <w:t>at risk</w:t>
            </w:r>
            <w:r w:rsidR="006773BC">
              <w:rPr>
                <w:rFonts w:ascii="Arial" w:eastAsiaTheme="minorHAnsi" w:hAnsi="Arial" w:cs="Arial"/>
                <w:lang w:eastAsia="en-US"/>
              </w:rPr>
              <w:t>’</w:t>
            </w:r>
            <w:r w:rsidR="00FD0F5B">
              <w:rPr>
                <w:rFonts w:ascii="Arial" w:eastAsiaTheme="minorHAnsi" w:hAnsi="Arial" w:cs="Arial"/>
                <w:lang w:eastAsia="en-US"/>
              </w:rPr>
              <w:t xml:space="preserve"> students</w:t>
            </w:r>
            <w:r w:rsidR="00797AB2">
              <w:rPr>
                <w:rFonts w:ascii="Arial" w:eastAsiaTheme="minorHAnsi" w:hAnsi="Arial" w:cs="Arial"/>
                <w:lang w:eastAsia="en-US"/>
              </w:rPr>
              <w:t xml:space="preserve"> which was having a positive impact</w:t>
            </w:r>
            <w:r w:rsidR="00FD0F5B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03280284" w14:textId="77777777" w:rsidR="00034DE8" w:rsidRDefault="00034DE8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30F5216D" w14:textId="77777777" w:rsidR="00FD0F5B" w:rsidRDefault="00034DE8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Lesson Observations: 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>There ha</w:t>
            </w:r>
            <w:r w:rsidR="00797AB2">
              <w:rPr>
                <w:rFonts w:ascii="Arial" w:eastAsiaTheme="minorHAnsi" w:hAnsi="Arial" w:cs="Arial"/>
                <w:lang w:eastAsia="en-US"/>
              </w:rPr>
              <w:t>d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been </w:t>
            </w:r>
            <w:r>
              <w:rPr>
                <w:rFonts w:ascii="Arial" w:eastAsiaTheme="minorHAnsi" w:hAnsi="Arial" w:cs="Arial"/>
                <w:lang w:eastAsia="en-US"/>
              </w:rPr>
              <w:t xml:space="preserve">one hundred and </w:t>
            </w:r>
            <w:r w:rsidR="00C7383B">
              <w:rPr>
                <w:rFonts w:ascii="Arial" w:eastAsiaTheme="minorHAnsi" w:hAnsi="Arial" w:cs="Arial"/>
                <w:lang w:eastAsia="en-US"/>
              </w:rPr>
              <w:t>fifty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lessons observed to date. Of these, </w:t>
            </w:r>
            <w:r>
              <w:rPr>
                <w:rFonts w:ascii="Arial" w:eastAsiaTheme="minorHAnsi" w:hAnsi="Arial" w:cs="Arial"/>
                <w:lang w:eastAsia="en-US"/>
              </w:rPr>
              <w:t>one hundred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7383B">
              <w:rPr>
                <w:rFonts w:ascii="Arial" w:eastAsiaTheme="minorHAnsi" w:hAnsi="Arial" w:cs="Arial"/>
                <w:lang w:eastAsia="en-US"/>
              </w:rPr>
              <w:t xml:space="preserve">and thirty eight 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>(9</w:t>
            </w:r>
            <w:r w:rsidR="00C7383B">
              <w:rPr>
                <w:rFonts w:ascii="Arial" w:eastAsiaTheme="minorHAnsi" w:hAnsi="Arial" w:cs="Arial"/>
                <w:lang w:eastAsia="en-US"/>
              </w:rPr>
              <w:t>2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>%) ha</w:t>
            </w:r>
            <w:r w:rsidR="006773BC">
              <w:rPr>
                <w:rFonts w:ascii="Arial" w:eastAsiaTheme="minorHAnsi" w:hAnsi="Arial" w:cs="Arial"/>
                <w:lang w:eastAsia="en-US"/>
              </w:rPr>
              <w:t>d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been </w:t>
            </w:r>
            <w:r w:rsidR="006773BC">
              <w:rPr>
                <w:rFonts w:ascii="Arial" w:eastAsiaTheme="minorHAnsi" w:hAnsi="Arial" w:cs="Arial"/>
                <w:lang w:eastAsia="en-US"/>
              </w:rPr>
              <w:t xml:space="preserve">rated 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good and </w:t>
            </w:r>
            <w:r w:rsidR="00C7383B">
              <w:rPr>
                <w:rFonts w:ascii="Arial" w:eastAsiaTheme="minorHAnsi" w:hAnsi="Arial" w:cs="Arial"/>
                <w:lang w:eastAsia="en-US"/>
              </w:rPr>
              <w:t>twelve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(</w:t>
            </w:r>
            <w:r w:rsidR="00C7383B">
              <w:rPr>
                <w:rFonts w:ascii="Arial" w:eastAsiaTheme="minorHAnsi" w:hAnsi="Arial" w:cs="Arial"/>
                <w:lang w:eastAsia="en-US"/>
              </w:rPr>
              <w:t>8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%) </w:t>
            </w:r>
            <w:r w:rsidR="006773BC">
              <w:rPr>
                <w:rFonts w:ascii="Arial" w:eastAsiaTheme="minorHAnsi" w:hAnsi="Arial" w:cs="Arial"/>
                <w:lang w:eastAsia="en-US"/>
              </w:rPr>
              <w:t xml:space="preserve">as 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requiring improvement. </w:t>
            </w:r>
            <w:r>
              <w:rPr>
                <w:rFonts w:ascii="Arial" w:eastAsiaTheme="minorHAnsi" w:hAnsi="Arial" w:cs="Arial"/>
                <w:lang w:eastAsia="en-US"/>
              </w:rPr>
              <w:t xml:space="preserve"> It was pleasing to report that t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>here ha</w:t>
            </w:r>
            <w:r w:rsidR="006773BC">
              <w:rPr>
                <w:rFonts w:ascii="Arial" w:eastAsiaTheme="minorHAnsi" w:hAnsi="Arial" w:cs="Arial"/>
                <w:lang w:eastAsia="en-US"/>
              </w:rPr>
              <w:t>d</w:t>
            </w:r>
            <w:r>
              <w:rPr>
                <w:rFonts w:ascii="Arial" w:eastAsiaTheme="minorHAnsi" w:hAnsi="Arial" w:cs="Arial"/>
                <w:lang w:eastAsia="en-US"/>
              </w:rPr>
              <w:t xml:space="preserve"> been f</w:t>
            </w:r>
            <w:r w:rsidR="00C7383B">
              <w:rPr>
                <w:rFonts w:ascii="Arial" w:eastAsiaTheme="minorHAnsi" w:hAnsi="Arial" w:cs="Arial"/>
                <w:lang w:eastAsia="en-US"/>
              </w:rPr>
              <w:t>ifty two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>lessons which ha</w:t>
            </w:r>
            <w:r w:rsidR="006773BC">
              <w:rPr>
                <w:rFonts w:ascii="Arial" w:eastAsiaTheme="minorHAnsi" w:hAnsi="Arial" w:cs="Arial"/>
                <w:lang w:eastAsia="en-US"/>
              </w:rPr>
              <w:t xml:space="preserve">d 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>cited outstanding practice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compared to just </w:t>
            </w:r>
            <w:r>
              <w:rPr>
                <w:rFonts w:ascii="Arial" w:eastAsiaTheme="minorHAnsi" w:hAnsi="Arial" w:cs="Arial"/>
                <w:lang w:eastAsia="en-US"/>
              </w:rPr>
              <w:t>twelve</w:t>
            </w:r>
            <w:r w:rsidR="00FD0F5B" w:rsidRPr="00FD0F5B">
              <w:rPr>
                <w:rFonts w:ascii="Arial" w:eastAsiaTheme="minorHAnsi" w:hAnsi="Arial" w:cs="Arial"/>
                <w:lang w:eastAsia="en-US"/>
              </w:rPr>
              <w:t xml:space="preserve"> in the whole of 2017/18.</w:t>
            </w:r>
          </w:p>
          <w:p w14:paraId="4710112A" w14:textId="77777777" w:rsidR="00034DE8" w:rsidRDefault="00034DE8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4E6F5C70" w14:textId="77777777" w:rsidR="00FD0F5B" w:rsidRDefault="00FD0F5B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</w:t>
            </w:r>
            <w:r w:rsidR="0084308D">
              <w:rPr>
                <w:rFonts w:ascii="Arial" w:eastAsiaTheme="minorHAnsi" w:hAnsi="Arial" w:cs="Arial"/>
                <w:lang w:eastAsia="en-US"/>
              </w:rPr>
              <w:t>pprenticeships Timely S</w:t>
            </w:r>
            <w:r w:rsidR="00034DE8">
              <w:rPr>
                <w:rFonts w:ascii="Arial" w:eastAsiaTheme="minorHAnsi" w:hAnsi="Arial" w:cs="Arial"/>
                <w:lang w:eastAsia="en-US"/>
              </w:rPr>
              <w:t>uccess</w:t>
            </w:r>
            <w:r w:rsidR="0084308D">
              <w:rPr>
                <w:rFonts w:ascii="Arial" w:eastAsiaTheme="minorHAnsi" w:hAnsi="Arial" w:cs="Arial"/>
                <w:lang w:eastAsia="en-US"/>
              </w:rPr>
              <w:t xml:space="preserve"> (Best Case)</w:t>
            </w:r>
            <w:r w:rsidR="00034DE8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84308D">
              <w:rPr>
                <w:rFonts w:ascii="Arial" w:eastAsiaTheme="minorHAnsi" w:hAnsi="Arial" w:cs="Arial"/>
                <w:lang w:eastAsia="en-US"/>
              </w:rPr>
              <w:t>It was reported that that c</w:t>
            </w:r>
            <w:r w:rsidRPr="00FD0F5B">
              <w:rPr>
                <w:rFonts w:ascii="Arial" w:eastAsiaTheme="minorHAnsi" w:hAnsi="Arial" w:cs="Arial"/>
                <w:lang w:eastAsia="en-US"/>
              </w:rPr>
              <w:t xml:space="preserve">urrent best case success </w:t>
            </w:r>
            <w:r w:rsidR="006773BC">
              <w:rPr>
                <w:rFonts w:ascii="Arial" w:eastAsiaTheme="minorHAnsi" w:hAnsi="Arial" w:cs="Arial"/>
                <w:lang w:eastAsia="en-US"/>
              </w:rPr>
              <w:t>was at</w:t>
            </w:r>
            <w:r w:rsidRPr="00FD0F5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>80.22</w:t>
            </w:r>
            <w:r w:rsidRPr="00FD0F5B">
              <w:rPr>
                <w:rFonts w:ascii="Arial" w:eastAsiaTheme="minorHAnsi" w:hAnsi="Arial" w:cs="Arial"/>
                <w:lang w:eastAsia="en-US"/>
              </w:rPr>
              <w:t>% against a national rate of 60.8% and a College target of 74%</w:t>
            </w:r>
            <w:r w:rsidR="00596509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213A08E9" w14:textId="77777777" w:rsidR="00C7383B" w:rsidRPr="00D628AF" w:rsidRDefault="00C7383B" w:rsidP="00C7383B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4A748C6A" w14:textId="77777777" w:rsidR="00A16518" w:rsidRPr="00D628AF" w:rsidRDefault="00A16518" w:rsidP="00953BAC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628AF">
              <w:rPr>
                <w:rFonts w:ascii="Arial" w:eastAsiaTheme="minorHAnsi" w:hAnsi="Arial" w:cs="Arial"/>
                <w:lang w:eastAsia="en-US"/>
              </w:rPr>
              <w:t>People</w:t>
            </w:r>
          </w:p>
          <w:p w14:paraId="743B9A11" w14:textId="77777777" w:rsidR="00D628AF" w:rsidRDefault="00FD0F5B" w:rsidP="00C7383B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Staff s</w:t>
            </w:r>
            <w:r w:rsidR="006773BC">
              <w:rPr>
                <w:rFonts w:ascii="Arial" w:eastAsiaTheme="minorHAnsi" w:hAnsi="Arial" w:cs="Arial"/>
                <w:lang w:eastAsia="en-US"/>
              </w:rPr>
              <w:t>ickness</w:t>
            </w:r>
            <w:r w:rsidR="00C61E63">
              <w:rPr>
                <w:rFonts w:ascii="Arial" w:eastAsiaTheme="minorHAnsi" w:hAnsi="Arial" w:cs="Arial"/>
                <w:lang w:eastAsia="en-US"/>
              </w:rPr>
              <w:t>: L</w:t>
            </w:r>
            <w:r w:rsidR="006773BC">
              <w:rPr>
                <w:rFonts w:ascii="Arial" w:eastAsiaTheme="minorHAnsi" w:hAnsi="Arial" w:cs="Arial"/>
                <w:lang w:eastAsia="en-US"/>
              </w:rPr>
              <w:t xml:space="preserve">evels were </w:t>
            </w:r>
            <w:r w:rsidR="00B366D1">
              <w:rPr>
                <w:rFonts w:ascii="Arial" w:eastAsiaTheme="minorHAnsi" w:hAnsi="Arial" w:cs="Arial"/>
                <w:lang w:eastAsia="en-US"/>
              </w:rPr>
              <w:t xml:space="preserve">flagged as </w:t>
            </w:r>
            <w:r w:rsidR="006773BC">
              <w:rPr>
                <w:rFonts w:ascii="Arial" w:eastAsiaTheme="minorHAnsi" w:hAnsi="Arial" w:cs="Arial"/>
                <w:lang w:eastAsia="en-US"/>
              </w:rPr>
              <w:t>amber</w:t>
            </w:r>
            <w:r w:rsidR="00C7383B">
              <w:rPr>
                <w:rFonts w:ascii="Arial" w:eastAsiaTheme="minorHAnsi" w:hAnsi="Arial" w:cs="Arial"/>
                <w:lang w:eastAsia="en-US"/>
              </w:rPr>
              <w:t xml:space="preserve"> despite being on track </w:t>
            </w:r>
            <w:r w:rsidR="00C61E63">
              <w:rPr>
                <w:rFonts w:ascii="Arial" w:eastAsiaTheme="minorHAnsi" w:hAnsi="Arial" w:cs="Arial"/>
                <w:lang w:eastAsia="en-US"/>
              </w:rPr>
              <w:t>against</w:t>
            </w:r>
            <w:r w:rsidR="00C7383B">
              <w:rPr>
                <w:rFonts w:ascii="Arial" w:eastAsiaTheme="minorHAnsi" w:hAnsi="Arial" w:cs="Arial"/>
                <w:lang w:eastAsia="en-US"/>
              </w:rPr>
              <w:t xml:space="preserve"> the KPI</w:t>
            </w:r>
            <w:r w:rsidR="006773BC">
              <w:rPr>
                <w:rFonts w:ascii="Arial" w:eastAsiaTheme="minorHAnsi" w:hAnsi="Arial" w:cs="Arial"/>
                <w:lang w:eastAsia="en-US"/>
              </w:rPr>
              <w:t>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>I</w:t>
            </w:r>
            <w:r w:rsidR="00C61E63">
              <w:rPr>
                <w:rFonts w:ascii="Arial" w:eastAsiaTheme="minorHAnsi" w:hAnsi="Arial" w:cs="Arial"/>
                <w:lang w:eastAsia="en-US"/>
              </w:rPr>
              <w:t>t was noted that further work was ongoing to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 xml:space="preserve"> improve the recording of sickness on </w:t>
            </w:r>
            <w:r w:rsidR="005E1F9B">
              <w:rPr>
                <w:rFonts w:ascii="Arial" w:eastAsiaTheme="minorHAnsi" w:hAnsi="Arial" w:cs="Arial"/>
                <w:lang w:eastAsia="en-US"/>
              </w:rPr>
              <w:t xml:space="preserve">self-service 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>HR system</w:t>
            </w:r>
            <w:r w:rsidR="00C7383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2D927D08" w14:textId="77777777" w:rsidR="00B366D1" w:rsidRDefault="00B366D1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7D36350" w14:textId="77777777" w:rsidR="00D628AF" w:rsidRDefault="00C61E63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Staff Turnover: </w:t>
            </w:r>
            <w:r w:rsidR="005E1F9B">
              <w:rPr>
                <w:rFonts w:ascii="Arial" w:eastAsiaTheme="minorHAnsi" w:hAnsi="Arial" w:cs="Arial"/>
                <w:lang w:eastAsia="en-US"/>
              </w:rPr>
              <w:t>It was reported that l</w:t>
            </w:r>
            <w:r w:rsidR="00B366D1">
              <w:rPr>
                <w:rFonts w:ascii="Arial" w:eastAsiaTheme="minorHAnsi" w:hAnsi="Arial" w:cs="Arial"/>
                <w:lang w:eastAsia="en-US"/>
              </w:rPr>
              <w:t xml:space="preserve">evels </w:t>
            </w:r>
            <w:r w:rsidR="00C7383B">
              <w:rPr>
                <w:rFonts w:ascii="Arial" w:eastAsiaTheme="minorHAnsi" w:hAnsi="Arial" w:cs="Arial"/>
                <w:lang w:eastAsia="en-US"/>
              </w:rPr>
              <w:t>had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 xml:space="preserve"> reduced slightly</w:t>
            </w:r>
            <w:r w:rsidR="00C7383B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 xml:space="preserve">however </w:t>
            </w:r>
            <w:r w:rsidR="005E1F9B">
              <w:rPr>
                <w:rFonts w:ascii="Arial" w:eastAsiaTheme="minorHAnsi" w:hAnsi="Arial" w:cs="Arial"/>
                <w:lang w:eastAsia="en-US"/>
              </w:rPr>
              <w:t>this area remained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 xml:space="preserve"> Amber</w:t>
            </w:r>
            <w:r w:rsidR="0084308D">
              <w:rPr>
                <w:rFonts w:ascii="Arial" w:eastAsiaTheme="minorHAnsi" w:hAnsi="Arial" w:cs="Arial"/>
                <w:lang w:eastAsia="en-US"/>
              </w:rPr>
              <w:t xml:space="preserve"> and under close review</w:t>
            </w:r>
            <w:r w:rsidR="00C7383B" w:rsidRPr="00C7383B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3395D1E0" w14:textId="77777777" w:rsidR="00C7383B" w:rsidRPr="00D628AF" w:rsidRDefault="00C7383B" w:rsidP="00953BAC">
            <w:pPr>
              <w:widowControl/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5A141BD" w14:textId="77777777" w:rsidR="00A16518" w:rsidRPr="00D628AF" w:rsidRDefault="00A16518" w:rsidP="00953BAC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D628AF">
              <w:rPr>
                <w:rFonts w:ascii="Arial" w:eastAsiaTheme="minorHAnsi" w:hAnsi="Arial" w:cs="Arial"/>
                <w:lang w:eastAsia="en-US"/>
              </w:rPr>
              <w:t xml:space="preserve">Finance &amp; Commercial Development </w:t>
            </w:r>
          </w:p>
          <w:p w14:paraId="6663AE73" w14:textId="77777777" w:rsidR="00C7383B" w:rsidRDefault="00C7383B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Operating Surplus: </w:t>
            </w:r>
            <w:r w:rsidRPr="00C7383B">
              <w:rPr>
                <w:rFonts w:ascii="Arial" w:hAnsi="Arial" w:cs="Arial"/>
              </w:rPr>
              <w:t xml:space="preserve">The </w:t>
            </w:r>
            <w:r w:rsidR="0047145E">
              <w:rPr>
                <w:rFonts w:ascii="Arial" w:hAnsi="Arial" w:cs="Arial"/>
              </w:rPr>
              <w:t>budgeted deficit for the year was</w:t>
            </w:r>
            <w:r w:rsidRPr="00C7383B">
              <w:rPr>
                <w:rFonts w:ascii="Arial" w:hAnsi="Arial" w:cs="Arial"/>
              </w:rPr>
              <w:t xml:space="preserve"> after the Sales and Marketing contingency of £250k. Our latest forecast</w:t>
            </w:r>
            <w:r>
              <w:rPr>
                <w:rFonts w:ascii="Arial" w:hAnsi="Arial" w:cs="Arial"/>
              </w:rPr>
              <w:t xml:space="preserve"> assume</w:t>
            </w:r>
            <w:r w:rsidR="0047145E">
              <w:rPr>
                <w:rFonts w:ascii="Arial" w:hAnsi="Arial" w:cs="Arial"/>
              </w:rPr>
              <w:t>d we would</w:t>
            </w:r>
            <w:r>
              <w:rPr>
                <w:rFonts w:ascii="Arial" w:hAnsi="Arial" w:cs="Arial"/>
              </w:rPr>
              <w:t xml:space="preserve"> not spend that </w:t>
            </w:r>
            <w:r w:rsidR="0047145E">
              <w:rPr>
                <w:rFonts w:ascii="Arial" w:hAnsi="Arial" w:cs="Arial"/>
              </w:rPr>
              <w:t xml:space="preserve">contingency and would </w:t>
            </w:r>
            <w:r w:rsidRPr="00C7383B">
              <w:rPr>
                <w:rFonts w:ascii="Arial" w:hAnsi="Arial" w:cs="Arial"/>
              </w:rPr>
              <w:t xml:space="preserve">make a deficit of £0.5m. </w:t>
            </w:r>
            <w:r w:rsidR="0047145E">
              <w:rPr>
                <w:rFonts w:ascii="Arial" w:hAnsi="Arial" w:cs="Arial"/>
              </w:rPr>
              <w:t xml:space="preserve"> At the FAG meeting on 5th March, M</w:t>
            </w:r>
            <w:r w:rsidRPr="00C7383B">
              <w:rPr>
                <w:rFonts w:ascii="Arial" w:hAnsi="Arial" w:cs="Arial"/>
              </w:rPr>
              <w:t>embers were taken throu</w:t>
            </w:r>
            <w:r>
              <w:rPr>
                <w:rFonts w:ascii="Arial" w:hAnsi="Arial" w:cs="Arial"/>
              </w:rPr>
              <w:t xml:space="preserve">gh the detail of this forecast. </w:t>
            </w:r>
            <w:r w:rsidRPr="00C7383B">
              <w:rPr>
                <w:rFonts w:ascii="Arial" w:hAnsi="Arial" w:cs="Arial"/>
              </w:rPr>
              <w:t>The 2018/19 Actual line ha</w:t>
            </w:r>
            <w:r w:rsidR="0047145E">
              <w:rPr>
                <w:rFonts w:ascii="Arial" w:hAnsi="Arial" w:cs="Arial"/>
              </w:rPr>
              <w:t>d</w:t>
            </w:r>
            <w:r w:rsidRPr="00C7383B">
              <w:rPr>
                <w:rFonts w:ascii="Arial" w:hAnsi="Arial" w:cs="Arial"/>
              </w:rPr>
              <w:t xml:space="preserve"> now been exten</w:t>
            </w:r>
            <w:r w:rsidR="0047145E">
              <w:rPr>
                <w:rFonts w:ascii="Arial" w:hAnsi="Arial" w:cs="Arial"/>
              </w:rPr>
              <w:t>d</w:t>
            </w:r>
            <w:r w:rsidRPr="00C7383B">
              <w:rPr>
                <w:rFonts w:ascii="Arial" w:hAnsi="Arial" w:cs="Arial"/>
              </w:rPr>
              <w:t>ed to reflect the forecast for the remainder of the year.</w:t>
            </w:r>
          </w:p>
          <w:p w14:paraId="192853DC" w14:textId="77777777" w:rsidR="00475150" w:rsidRDefault="00475150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the </w:t>
            </w:r>
            <w:r w:rsidR="00363B2F">
              <w:rPr>
                <w:rFonts w:ascii="Arial" w:hAnsi="Arial" w:cs="Arial"/>
              </w:rPr>
              <w:t xml:space="preserve">latest </w:t>
            </w:r>
            <w:r>
              <w:rPr>
                <w:rFonts w:ascii="Arial" w:hAnsi="Arial" w:cs="Arial"/>
              </w:rPr>
              <w:t xml:space="preserve">Management Accounts would be </w:t>
            </w:r>
            <w:r w:rsidR="00363B2F">
              <w:rPr>
                <w:rFonts w:ascii="Arial" w:hAnsi="Arial" w:cs="Arial"/>
              </w:rPr>
              <w:t>presented at all future Board meetings as part of the Finance &amp; Commercial Development dashboards, to ensure all Board Members had sufficient oversight. It was also noted that Management Accounts were regularly uploaded to the GVO</w:t>
            </w:r>
            <w:r w:rsidR="005E1F9B">
              <w:rPr>
                <w:rFonts w:ascii="Arial" w:hAnsi="Arial" w:cs="Arial"/>
              </w:rPr>
              <w:t>, for all Board Members to access</w:t>
            </w:r>
            <w:r w:rsidR="00363B2F">
              <w:rPr>
                <w:rFonts w:ascii="Arial" w:hAnsi="Arial" w:cs="Arial"/>
              </w:rPr>
              <w:t xml:space="preserve">. </w:t>
            </w:r>
          </w:p>
          <w:p w14:paraId="3B25EFD8" w14:textId="77777777" w:rsidR="00C7383B" w:rsidRPr="00C7383B" w:rsidRDefault="00C7383B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Income: </w:t>
            </w:r>
            <w:r w:rsidR="00716AE3">
              <w:rPr>
                <w:rFonts w:ascii="Arial" w:hAnsi="Arial" w:cs="Arial"/>
              </w:rPr>
              <w:t>The budget for the year wa</w:t>
            </w:r>
            <w:r w:rsidRPr="00C7383B">
              <w:rPr>
                <w:rFonts w:ascii="Arial" w:hAnsi="Arial" w:cs="Arial"/>
              </w:rPr>
              <w:t>s £32,276k (17/18 actual £</w:t>
            </w:r>
            <w:r w:rsidR="00716AE3">
              <w:rPr>
                <w:rFonts w:ascii="Arial" w:hAnsi="Arial" w:cs="Arial"/>
              </w:rPr>
              <w:t>32,023k) and at the moment the f</w:t>
            </w:r>
            <w:r w:rsidRPr="00C7383B">
              <w:rPr>
                <w:rFonts w:ascii="Arial" w:hAnsi="Arial" w:cs="Arial"/>
              </w:rPr>
              <w:t xml:space="preserve">orecast suggests </w:t>
            </w:r>
            <w:r w:rsidR="00716AE3">
              <w:rPr>
                <w:rFonts w:ascii="Arial" w:hAnsi="Arial" w:cs="Arial"/>
              </w:rPr>
              <w:t>£31,438k would be</w:t>
            </w:r>
            <w:r w:rsidRPr="00C7383B">
              <w:rPr>
                <w:rFonts w:ascii="Arial" w:hAnsi="Arial" w:cs="Arial"/>
              </w:rPr>
              <w:t xml:space="preserve"> gen</w:t>
            </w:r>
            <w:r>
              <w:rPr>
                <w:rFonts w:ascii="Arial" w:hAnsi="Arial" w:cs="Arial"/>
              </w:rPr>
              <w:t>erate</w:t>
            </w:r>
            <w:r w:rsidR="00716AE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 w:rsidR="00716AE3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revised </w:t>
            </w:r>
            <w:r w:rsidRPr="00C7383B">
              <w:rPr>
                <w:rFonts w:ascii="Arial" w:hAnsi="Arial" w:cs="Arial"/>
              </w:rPr>
              <w:t xml:space="preserve">prediction of apprenticeship income </w:t>
            </w:r>
            <w:r w:rsidR="00716AE3">
              <w:rPr>
                <w:rFonts w:ascii="Arial" w:hAnsi="Arial" w:cs="Arial"/>
              </w:rPr>
              <w:t xml:space="preserve">was </w:t>
            </w:r>
            <w:r w:rsidRPr="00C7383B">
              <w:rPr>
                <w:rFonts w:ascii="Arial" w:hAnsi="Arial" w:cs="Arial"/>
              </w:rPr>
              <w:t>£6.4m versus an original budget of £7.1m; however the £6.4m represents in-year growth of £1m or 20%.</w:t>
            </w:r>
          </w:p>
          <w:p w14:paraId="396F11E7" w14:textId="77777777" w:rsidR="00C7383B" w:rsidRDefault="00716AE3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budget assumed it would be </w:t>
            </w:r>
            <w:r w:rsidR="00C61E63">
              <w:rPr>
                <w:rFonts w:ascii="Arial" w:hAnsi="Arial" w:cs="Arial"/>
              </w:rPr>
              <w:t>possible to</w:t>
            </w:r>
            <w:r>
              <w:rPr>
                <w:rFonts w:ascii="Arial" w:hAnsi="Arial" w:cs="Arial"/>
              </w:rPr>
              <w:t xml:space="preserve"> achieve £273k growth in </w:t>
            </w:r>
            <w:r w:rsidR="00C7383B" w:rsidRPr="00C7383B">
              <w:rPr>
                <w:rFonts w:ascii="Arial" w:hAnsi="Arial" w:cs="Arial"/>
              </w:rPr>
              <w:t xml:space="preserve">International income and while </w:t>
            </w:r>
            <w:r>
              <w:rPr>
                <w:rFonts w:ascii="Arial" w:hAnsi="Arial" w:cs="Arial"/>
              </w:rPr>
              <w:t>there had been success</w:t>
            </w:r>
            <w:r w:rsidR="00C7383B" w:rsidRPr="00C7383B">
              <w:rPr>
                <w:rFonts w:ascii="Arial" w:hAnsi="Arial" w:cs="Arial"/>
              </w:rPr>
              <w:t xml:space="preserve"> in securing new</w:t>
            </w:r>
            <w:r>
              <w:rPr>
                <w:rFonts w:ascii="Arial" w:hAnsi="Arial" w:cs="Arial"/>
              </w:rPr>
              <w:t xml:space="preserve"> </w:t>
            </w:r>
            <w:r w:rsidR="00C7383B" w:rsidRPr="00C7383B">
              <w:rPr>
                <w:rFonts w:ascii="Arial" w:hAnsi="Arial" w:cs="Arial"/>
              </w:rPr>
              <w:t xml:space="preserve">work the lead times </w:t>
            </w:r>
            <w:r>
              <w:rPr>
                <w:rFonts w:ascii="Arial" w:hAnsi="Arial" w:cs="Arial"/>
              </w:rPr>
              <w:t xml:space="preserve">were </w:t>
            </w:r>
            <w:r w:rsidR="00C7383B" w:rsidRPr="00C7383B">
              <w:rPr>
                <w:rFonts w:ascii="Arial" w:hAnsi="Arial" w:cs="Arial"/>
              </w:rPr>
              <w:t xml:space="preserve">such that </w:t>
            </w:r>
            <w:r>
              <w:rPr>
                <w:rFonts w:ascii="Arial" w:hAnsi="Arial" w:cs="Arial"/>
              </w:rPr>
              <w:t xml:space="preserve">it would </w:t>
            </w:r>
            <w:r w:rsidR="00C7383B" w:rsidRPr="00C7383B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t replace in-year the income </w:t>
            </w:r>
            <w:r w:rsidR="00C7383B" w:rsidRPr="00C7383B">
              <w:rPr>
                <w:rFonts w:ascii="Arial" w:hAnsi="Arial" w:cs="Arial"/>
              </w:rPr>
              <w:t>lost at the start of the year w</w:t>
            </w:r>
            <w:r w:rsidR="00C7383B">
              <w:rPr>
                <w:rFonts w:ascii="Arial" w:hAnsi="Arial" w:cs="Arial"/>
              </w:rPr>
              <w:t xml:space="preserve">hen fewer than planned students </w:t>
            </w:r>
            <w:r w:rsidR="00C7383B" w:rsidRPr="00C7383B">
              <w:rPr>
                <w:rFonts w:ascii="Arial" w:hAnsi="Arial" w:cs="Arial"/>
              </w:rPr>
              <w:t>from China started.</w:t>
            </w:r>
          </w:p>
          <w:p w14:paraId="750E9BFD" w14:textId="77777777" w:rsidR="00C7383B" w:rsidRDefault="00C7383B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</w:t>
            </w:r>
            <w:r w:rsidR="004F6F4E">
              <w:rPr>
                <w:rFonts w:ascii="Arial" w:hAnsi="Arial" w:cs="Arial"/>
              </w:rPr>
              <w:t>osts:  It was reported</w:t>
            </w:r>
            <w:r w:rsidRPr="00C7383B">
              <w:rPr>
                <w:rFonts w:ascii="Arial" w:hAnsi="Arial" w:cs="Arial"/>
              </w:rPr>
              <w:t xml:space="preserve"> a year-to-date favourable variance despite incurring the costs (redundancy and PILON) as</w:t>
            </w:r>
            <w:r>
              <w:rPr>
                <w:rFonts w:ascii="Arial" w:hAnsi="Arial" w:cs="Arial"/>
              </w:rPr>
              <w:t xml:space="preserve">sociated with </w:t>
            </w:r>
            <w:r w:rsidR="004F6F4E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restructuring </w:t>
            </w:r>
            <w:r w:rsidRPr="00C7383B">
              <w:rPr>
                <w:rFonts w:ascii="Arial" w:hAnsi="Arial" w:cs="Arial"/>
              </w:rPr>
              <w:t>exercise in the Autumn term</w:t>
            </w:r>
            <w:r w:rsidR="004F6F4E">
              <w:rPr>
                <w:rFonts w:ascii="Arial" w:hAnsi="Arial" w:cs="Arial"/>
              </w:rPr>
              <w:t xml:space="preserve"> 2018. The</w:t>
            </w:r>
            <w:r w:rsidRPr="00C7383B">
              <w:rPr>
                <w:rFonts w:ascii="Arial" w:hAnsi="Arial" w:cs="Arial"/>
              </w:rPr>
              <w:t xml:space="preserve"> forecast assume</w:t>
            </w:r>
            <w:r w:rsidR="004F6F4E">
              <w:rPr>
                <w:rFonts w:ascii="Arial" w:hAnsi="Arial" w:cs="Arial"/>
              </w:rPr>
              <w:t>d</w:t>
            </w:r>
            <w:r w:rsidRPr="00C7383B">
              <w:rPr>
                <w:rFonts w:ascii="Arial" w:hAnsi="Arial" w:cs="Arial"/>
              </w:rPr>
              <w:t xml:space="preserve"> a saving of £547k for the year but </w:t>
            </w:r>
            <w:r w:rsidR="004F6F4E">
              <w:rPr>
                <w:rFonts w:ascii="Arial" w:hAnsi="Arial" w:cs="Arial"/>
              </w:rPr>
              <w:t>it was hoped</w:t>
            </w:r>
            <w:r w:rsidRPr="00C7383B">
              <w:rPr>
                <w:rFonts w:ascii="Arial" w:hAnsi="Arial" w:cs="Arial"/>
              </w:rPr>
              <w:t xml:space="preserve"> to ac</w:t>
            </w:r>
            <w:r>
              <w:rPr>
                <w:rFonts w:ascii="Arial" w:hAnsi="Arial" w:cs="Arial"/>
              </w:rPr>
              <w:t xml:space="preserve">hieve a larger saving than that </w:t>
            </w:r>
            <w:r w:rsidRPr="00C7383B">
              <w:rPr>
                <w:rFonts w:ascii="Arial" w:hAnsi="Arial" w:cs="Arial"/>
              </w:rPr>
              <w:t>through continued scrutiny of all staff requests.</w:t>
            </w:r>
          </w:p>
          <w:p w14:paraId="4C832747" w14:textId="77777777" w:rsidR="00C7383B" w:rsidRDefault="00C7383B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Non-staff costs: </w:t>
            </w:r>
            <w:r w:rsidR="0047565B">
              <w:rPr>
                <w:rFonts w:ascii="Arial" w:hAnsi="Arial" w:cs="Arial"/>
              </w:rPr>
              <w:t>There was a</w:t>
            </w:r>
            <w:r w:rsidRPr="00C7383B">
              <w:rPr>
                <w:rFonts w:ascii="Arial" w:hAnsi="Arial" w:cs="Arial"/>
              </w:rPr>
              <w:t xml:space="preserve"> favourable variance of £523k in the year to date. Budget holders </w:t>
            </w:r>
            <w:r w:rsidR="0047565B">
              <w:rPr>
                <w:rFonts w:ascii="Arial" w:hAnsi="Arial" w:cs="Arial"/>
              </w:rPr>
              <w:t xml:space="preserve">were required </w:t>
            </w:r>
            <w:r w:rsidR="0047565B" w:rsidRPr="00C7383B">
              <w:rPr>
                <w:rFonts w:ascii="Arial" w:hAnsi="Arial" w:cs="Arial"/>
              </w:rPr>
              <w:t>to</w:t>
            </w:r>
            <w:r w:rsidRPr="00C7383B">
              <w:rPr>
                <w:rFonts w:ascii="Arial" w:hAnsi="Arial" w:cs="Arial"/>
              </w:rPr>
              <w:t xml:space="preserve"> keep within the co</w:t>
            </w:r>
            <w:r>
              <w:rPr>
                <w:rFonts w:ascii="Arial" w:hAnsi="Arial" w:cs="Arial"/>
              </w:rPr>
              <w:t xml:space="preserve">sts they incurred last year and </w:t>
            </w:r>
            <w:r w:rsidR="0047565B">
              <w:rPr>
                <w:rFonts w:ascii="Arial" w:hAnsi="Arial" w:cs="Arial"/>
              </w:rPr>
              <w:t xml:space="preserve">it was not anticipated that </w:t>
            </w:r>
            <w:r w:rsidRPr="00C7383B">
              <w:rPr>
                <w:rFonts w:ascii="Arial" w:hAnsi="Arial" w:cs="Arial"/>
              </w:rPr>
              <w:t xml:space="preserve">any of the £250k contingency </w:t>
            </w:r>
            <w:r w:rsidR="0047565B">
              <w:rPr>
                <w:rFonts w:ascii="Arial" w:hAnsi="Arial" w:cs="Arial"/>
              </w:rPr>
              <w:t>for sales and marketing would be spent. S</w:t>
            </w:r>
            <w:r w:rsidRPr="00C7383B">
              <w:rPr>
                <w:rFonts w:ascii="Arial" w:hAnsi="Arial" w:cs="Arial"/>
              </w:rPr>
              <w:t>inc</w:t>
            </w:r>
            <w:r w:rsidR="0047565B">
              <w:rPr>
                <w:rFonts w:ascii="Arial" w:hAnsi="Arial" w:cs="Arial"/>
              </w:rPr>
              <w:t>e re-organising the Sales and Marketing area</w:t>
            </w:r>
            <w:r>
              <w:rPr>
                <w:rFonts w:ascii="Arial" w:hAnsi="Arial" w:cs="Arial"/>
              </w:rPr>
              <w:t xml:space="preserve"> under </w:t>
            </w:r>
            <w:r w:rsidR="0047565B">
              <w:rPr>
                <w:rFonts w:ascii="Arial" w:hAnsi="Arial" w:cs="Arial"/>
              </w:rPr>
              <w:t xml:space="preserve">the Commercial Director, </w:t>
            </w:r>
            <w:r w:rsidRPr="00C7383B">
              <w:rPr>
                <w:rFonts w:ascii="Arial" w:hAnsi="Arial" w:cs="Arial"/>
              </w:rPr>
              <w:t xml:space="preserve">a number of savings </w:t>
            </w:r>
            <w:r w:rsidR="0047565B">
              <w:rPr>
                <w:rFonts w:ascii="Arial" w:hAnsi="Arial" w:cs="Arial"/>
              </w:rPr>
              <w:t xml:space="preserve">had been </w:t>
            </w:r>
            <w:r w:rsidR="0047565B" w:rsidRPr="00C7383B">
              <w:rPr>
                <w:rFonts w:ascii="Arial" w:hAnsi="Arial" w:cs="Arial"/>
              </w:rPr>
              <w:t xml:space="preserve">identified </w:t>
            </w:r>
            <w:r w:rsidRPr="00C7383B">
              <w:rPr>
                <w:rFonts w:ascii="Arial" w:hAnsi="Arial" w:cs="Arial"/>
              </w:rPr>
              <w:t>which we ha</w:t>
            </w:r>
            <w:r w:rsidR="0047565B">
              <w:rPr>
                <w:rFonts w:ascii="Arial" w:hAnsi="Arial" w:cs="Arial"/>
              </w:rPr>
              <w:t>d</w:t>
            </w:r>
            <w:r w:rsidRPr="00C7383B">
              <w:rPr>
                <w:rFonts w:ascii="Arial" w:hAnsi="Arial" w:cs="Arial"/>
              </w:rPr>
              <w:t xml:space="preserve"> allowed to be reinvested in va</w:t>
            </w:r>
            <w:r>
              <w:rPr>
                <w:rFonts w:ascii="Arial" w:hAnsi="Arial" w:cs="Arial"/>
              </w:rPr>
              <w:t xml:space="preserve">rious initiatives including our </w:t>
            </w:r>
            <w:r w:rsidRPr="00C7383B">
              <w:rPr>
                <w:rFonts w:ascii="Arial" w:hAnsi="Arial" w:cs="Arial"/>
              </w:rPr>
              <w:t>new partnership with AFC</w:t>
            </w:r>
            <w:r w:rsidR="00351A36">
              <w:rPr>
                <w:rFonts w:ascii="Arial" w:hAnsi="Arial" w:cs="Arial"/>
              </w:rPr>
              <w:t xml:space="preserve"> </w:t>
            </w:r>
            <w:r w:rsidRPr="00C7383B">
              <w:rPr>
                <w:rFonts w:ascii="Arial" w:hAnsi="Arial" w:cs="Arial"/>
              </w:rPr>
              <w:t>B</w:t>
            </w:r>
            <w:r w:rsidR="00351A36">
              <w:rPr>
                <w:rFonts w:ascii="Arial" w:hAnsi="Arial" w:cs="Arial"/>
              </w:rPr>
              <w:t>ournemouth</w:t>
            </w:r>
            <w:r w:rsidRPr="00C7383B">
              <w:rPr>
                <w:rFonts w:ascii="Arial" w:hAnsi="Arial" w:cs="Arial"/>
              </w:rPr>
              <w:t>.</w:t>
            </w:r>
          </w:p>
          <w:p w14:paraId="5E86BE0F" w14:textId="77777777" w:rsidR="00C7383B" w:rsidRDefault="00C7383B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Costs of % of income: </w:t>
            </w:r>
            <w:r w:rsidR="0047565B">
              <w:rPr>
                <w:rFonts w:ascii="Arial" w:hAnsi="Arial" w:cs="Arial"/>
              </w:rPr>
              <w:t>The</w:t>
            </w:r>
            <w:r w:rsidRPr="00C7383B">
              <w:rPr>
                <w:rFonts w:ascii="Arial" w:hAnsi="Arial" w:cs="Arial"/>
              </w:rPr>
              <w:t xml:space="preserve"> budget assumed that 70% </w:t>
            </w:r>
            <w:r w:rsidR="0047565B">
              <w:rPr>
                <w:rFonts w:ascii="Arial" w:hAnsi="Arial" w:cs="Arial"/>
              </w:rPr>
              <w:t>of</w:t>
            </w:r>
            <w:r w:rsidRPr="00C7383B">
              <w:rPr>
                <w:rFonts w:ascii="Arial" w:hAnsi="Arial" w:cs="Arial"/>
              </w:rPr>
              <w:t xml:space="preserve"> income </w:t>
            </w:r>
            <w:r w:rsidR="0047565B">
              <w:rPr>
                <w:rFonts w:ascii="Arial" w:hAnsi="Arial" w:cs="Arial"/>
              </w:rPr>
              <w:t xml:space="preserve">would be spent </w:t>
            </w:r>
            <w:r w:rsidRPr="00C7383B">
              <w:rPr>
                <w:rFonts w:ascii="Arial" w:hAnsi="Arial" w:cs="Arial"/>
              </w:rPr>
              <w:t xml:space="preserve">on </w:t>
            </w:r>
            <w:r w:rsidR="0047565B">
              <w:rPr>
                <w:rFonts w:ascii="Arial" w:hAnsi="Arial" w:cs="Arial"/>
              </w:rPr>
              <w:t>staff costs (having included the</w:t>
            </w:r>
            <w:r w:rsidRPr="00C7383B">
              <w:rPr>
                <w:rFonts w:ascii="Arial" w:hAnsi="Arial" w:cs="Arial"/>
              </w:rPr>
              <w:t xml:space="preserve"> share of WESS st</w:t>
            </w:r>
            <w:r>
              <w:rPr>
                <w:rFonts w:ascii="Arial" w:hAnsi="Arial" w:cs="Arial"/>
              </w:rPr>
              <w:t xml:space="preserve">aff costs) which </w:t>
            </w:r>
            <w:r w:rsidR="0047565B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the same as </w:t>
            </w:r>
            <w:r w:rsidR="0047565B">
              <w:rPr>
                <w:rFonts w:ascii="Arial" w:hAnsi="Arial" w:cs="Arial"/>
              </w:rPr>
              <w:t>the</w:t>
            </w:r>
            <w:r w:rsidRPr="00C7383B">
              <w:rPr>
                <w:rFonts w:ascii="Arial" w:hAnsi="Arial" w:cs="Arial"/>
              </w:rPr>
              <w:t xml:space="preserve"> actual percentage last year. However </w:t>
            </w:r>
            <w:r w:rsidR="0047565B">
              <w:rPr>
                <w:rFonts w:ascii="Arial" w:hAnsi="Arial" w:cs="Arial"/>
              </w:rPr>
              <w:t>the</w:t>
            </w:r>
            <w:r w:rsidRPr="00C7383B">
              <w:rPr>
                <w:rFonts w:ascii="Arial" w:hAnsi="Arial" w:cs="Arial"/>
              </w:rPr>
              <w:t xml:space="preserve"> shortfall in income </w:t>
            </w:r>
            <w:r w:rsidR="0047565B">
              <w:rPr>
                <w:rFonts w:ascii="Arial" w:hAnsi="Arial" w:cs="Arial"/>
              </w:rPr>
              <w:t>was</w:t>
            </w:r>
            <w:r w:rsidRPr="00C7383B">
              <w:rPr>
                <w:rFonts w:ascii="Arial" w:hAnsi="Arial" w:cs="Arial"/>
              </w:rPr>
              <w:t xml:space="preserve"> such that even with the level of staff costs r</w:t>
            </w:r>
            <w:r>
              <w:rPr>
                <w:rFonts w:ascii="Arial" w:hAnsi="Arial" w:cs="Arial"/>
              </w:rPr>
              <w:t xml:space="preserve">eported about, </w:t>
            </w:r>
            <w:r w:rsidR="0047565B">
              <w:rPr>
                <w:rFonts w:ascii="Arial" w:hAnsi="Arial" w:cs="Arial"/>
              </w:rPr>
              <w:t>it would be difficult</w:t>
            </w:r>
            <w:r>
              <w:rPr>
                <w:rFonts w:ascii="Arial" w:hAnsi="Arial" w:cs="Arial"/>
              </w:rPr>
              <w:t xml:space="preserve"> </w:t>
            </w:r>
            <w:r w:rsidRPr="00C7383B">
              <w:rPr>
                <w:rFonts w:ascii="Arial" w:hAnsi="Arial" w:cs="Arial"/>
              </w:rPr>
              <w:t>to achieve this target.</w:t>
            </w:r>
          </w:p>
          <w:p w14:paraId="72363B89" w14:textId="77777777" w:rsidR="00C7383B" w:rsidRDefault="00C7383B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Numbers 16-18 Classroom: </w:t>
            </w:r>
            <w:r w:rsidR="0084308D">
              <w:rPr>
                <w:rFonts w:ascii="Arial" w:hAnsi="Arial" w:cs="Arial"/>
              </w:rPr>
              <w:t>It was reported that f</w:t>
            </w:r>
            <w:r w:rsidR="00020AC9">
              <w:rPr>
                <w:rFonts w:ascii="Arial" w:hAnsi="Arial" w:cs="Arial"/>
              </w:rPr>
              <w:t>ollowing</w:t>
            </w:r>
            <w:r w:rsidRPr="00C7383B">
              <w:rPr>
                <w:rFonts w:ascii="Arial" w:hAnsi="Arial" w:cs="Arial"/>
              </w:rPr>
              <w:t xml:space="preserve"> post-Christmas recruitment</w:t>
            </w:r>
            <w:r w:rsidR="00020AC9">
              <w:rPr>
                <w:rFonts w:ascii="Arial" w:hAnsi="Arial" w:cs="Arial"/>
              </w:rPr>
              <w:t>, it was pleasing to report that</w:t>
            </w:r>
            <w:r w:rsidRPr="00C7383B">
              <w:rPr>
                <w:rFonts w:ascii="Arial" w:hAnsi="Arial" w:cs="Arial"/>
              </w:rPr>
              <w:t xml:space="preserve"> </w:t>
            </w:r>
            <w:r w:rsidR="00020AC9">
              <w:rPr>
                <w:rFonts w:ascii="Arial" w:hAnsi="Arial" w:cs="Arial"/>
              </w:rPr>
              <w:t>the college had exceeded the</w:t>
            </w:r>
            <w:r w:rsidRPr="00C7383B">
              <w:rPr>
                <w:rFonts w:ascii="Arial" w:hAnsi="Arial" w:cs="Arial"/>
              </w:rPr>
              <w:t xml:space="preserve"> recruitment t</w:t>
            </w:r>
            <w:r>
              <w:rPr>
                <w:rFonts w:ascii="Arial" w:hAnsi="Arial" w:cs="Arial"/>
              </w:rPr>
              <w:t xml:space="preserve">arget for </w:t>
            </w:r>
            <w:r w:rsidR="00020AC9">
              <w:rPr>
                <w:rFonts w:ascii="Arial" w:hAnsi="Arial" w:cs="Arial"/>
              </w:rPr>
              <w:t xml:space="preserve">this group for the year. </w:t>
            </w:r>
          </w:p>
          <w:p w14:paraId="2596DACD" w14:textId="77777777" w:rsidR="00C7383B" w:rsidRDefault="00C7383B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 Adults Income: </w:t>
            </w:r>
            <w:r w:rsidR="00020AC9">
              <w:rPr>
                <w:rFonts w:ascii="Arial" w:hAnsi="Arial" w:cs="Arial"/>
              </w:rPr>
              <w:t xml:space="preserve"> </w:t>
            </w:r>
            <w:r w:rsidRPr="00C7383B">
              <w:rPr>
                <w:rFonts w:ascii="Arial" w:hAnsi="Arial" w:cs="Arial"/>
              </w:rPr>
              <w:t>Last year this graph was based on student numbers rather than income, however despite significantly over-</w:t>
            </w:r>
            <w:r w:rsidR="00020AC9">
              <w:rPr>
                <w:rFonts w:ascii="Arial" w:hAnsi="Arial" w:cs="Arial"/>
              </w:rPr>
              <w:t>recruiting,</w:t>
            </w:r>
            <w:r>
              <w:rPr>
                <w:rFonts w:ascii="Arial" w:hAnsi="Arial" w:cs="Arial"/>
              </w:rPr>
              <w:t xml:space="preserve"> income was down </w:t>
            </w:r>
            <w:r w:rsidR="0047003B">
              <w:rPr>
                <w:rFonts w:ascii="Arial" w:hAnsi="Arial" w:cs="Arial"/>
              </w:rPr>
              <w:t>last year and as a result the college was required to subcontract</w:t>
            </w:r>
            <w:r w:rsidRPr="00C7383B">
              <w:rPr>
                <w:rFonts w:ascii="Arial" w:hAnsi="Arial" w:cs="Arial"/>
              </w:rPr>
              <w:t xml:space="preserve"> sig</w:t>
            </w:r>
            <w:r w:rsidR="0047003B">
              <w:rPr>
                <w:rFonts w:ascii="Arial" w:hAnsi="Arial" w:cs="Arial"/>
              </w:rPr>
              <w:t>nificantly more delivery than was</w:t>
            </w:r>
            <w:r w:rsidRPr="00C7383B">
              <w:rPr>
                <w:rFonts w:ascii="Arial" w:hAnsi="Arial" w:cs="Arial"/>
              </w:rPr>
              <w:t xml:space="preserve"> anticipate</w:t>
            </w:r>
            <w:r w:rsidR="0047003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. This year </w:t>
            </w:r>
            <w:r w:rsidR="00020AC9">
              <w:rPr>
                <w:rFonts w:ascii="Arial" w:hAnsi="Arial" w:cs="Arial"/>
              </w:rPr>
              <w:t>the graph has been</w:t>
            </w:r>
            <w:r w:rsidRPr="00C7383B">
              <w:rPr>
                <w:rFonts w:ascii="Arial" w:hAnsi="Arial" w:cs="Arial"/>
              </w:rPr>
              <w:t xml:space="preserve"> changed </w:t>
            </w:r>
            <w:r w:rsidR="00020AC9">
              <w:rPr>
                <w:rFonts w:ascii="Arial" w:hAnsi="Arial" w:cs="Arial"/>
              </w:rPr>
              <w:t>to reflect income. C</w:t>
            </w:r>
            <w:r w:rsidRPr="00C7383B">
              <w:rPr>
                <w:rFonts w:ascii="Arial" w:hAnsi="Arial" w:cs="Arial"/>
              </w:rPr>
              <w:t>urrently</w:t>
            </w:r>
            <w:r w:rsidR="00351A36">
              <w:rPr>
                <w:rFonts w:ascii="Arial" w:hAnsi="Arial" w:cs="Arial"/>
              </w:rPr>
              <w:t xml:space="preserve"> this was</w:t>
            </w:r>
            <w:r w:rsidR="00020AC9">
              <w:rPr>
                <w:rFonts w:ascii="Arial" w:hAnsi="Arial" w:cs="Arial"/>
              </w:rPr>
              <w:t xml:space="preserve"> </w:t>
            </w:r>
            <w:r w:rsidRPr="00C7383B">
              <w:rPr>
                <w:rFonts w:ascii="Arial" w:hAnsi="Arial" w:cs="Arial"/>
              </w:rPr>
              <w:t>tracking ahead of this same point last year but behind budget.</w:t>
            </w:r>
          </w:p>
          <w:p w14:paraId="2754B0D5" w14:textId="77777777" w:rsidR="00C7383B" w:rsidRDefault="00C7383B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Numbers Apprenticeship Starts: </w:t>
            </w:r>
            <w:r w:rsidRPr="00C7383B">
              <w:rPr>
                <w:rFonts w:ascii="Arial" w:hAnsi="Arial" w:cs="Arial"/>
              </w:rPr>
              <w:t>Last year this graph looked at total numbers of apprentices (including those that ha</w:t>
            </w:r>
            <w:r w:rsidR="00351A36">
              <w:rPr>
                <w:rFonts w:ascii="Arial" w:hAnsi="Arial" w:cs="Arial"/>
              </w:rPr>
              <w:t>d been</w:t>
            </w:r>
            <w:r w:rsidRPr="00C7383B">
              <w:rPr>
                <w:rFonts w:ascii="Arial" w:hAnsi="Arial" w:cs="Arial"/>
              </w:rPr>
              <w:t xml:space="preserve"> rolled over from pre</w:t>
            </w:r>
            <w:r w:rsidR="0047003B">
              <w:rPr>
                <w:rFonts w:ascii="Arial" w:hAnsi="Arial" w:cs="Arial"/>
              </w:rPr>
              <w:t xml:space="preserve">vious years). This year </w:t>
            </w:r>
            <w:r w:rsidRPr="00C7383B">
              <w:rPr>
                <w:rFonts w:ascii="Arial" w:hAnsi="Arial" w:cs="Arial"/>
              </w:rPr>
              <w:t>in-year starts only</w:t>
            </w:r>
            <w:r w:rsidR="0047003B">
              <w:rPr>
                <w:rFonts w:ascii="Arial" w:hAnsi="Arial" w:cs="Arial"/>
              </w:rPr>
              <w:t xml:space="preserve"> were being looked at as this </w:t>
            </w:r>
            <w:r w:rsidRPr="00C7383B">
              <w:rPr>
                <w:rFonts w:ascii="Arial" w:hAnsi="Arial" w:cs="Arial"/>
              </w:rPr>
              <w:t xml:space="preserve">drives the bulk of </w:t>
            </w:r>
            <w:r w:rsidR="0047003B">
              <w:rPr>
                <w:rFonts w:ascii="Arial" w:hAnsi="Arial" w:cs="Arial"/>
              </w:rPr>
              <w:t xml:space="preserve">income. </w:t>
            </w:r>
            <w:r w:rsidRPr="00C7383B">
              <w:rPr>
                <w:rFonts w:ascii="Arial" w:hAnsi="Arial" w:cs="Arial"/>
              </w:rPr>
              <w:t xml:space="preserve">1331 starts </w:t>
            </w:r>
            <w:r w:rsidR="0047003B">
              <w:rPr>
                <w:rFonts w:ascii="Arial" w:hAnsi="Arial" w:cs="Arial"/>
              </w:rPr>
              <w:t xml:space="preserve">were planned </w:t>
            </w:r>
            <w:r w:rsidRPr="00C7383B">
              <w:rPr>
                <w:rFonts w:ascii="Arial" w:hAnsi="Arial" w:cs="Arial"/>
              </w:rPr>
              <w:t xml:space="preserve">but </w:t>
            </w:r>
            <w:r>
              <w:rPr>
                <w:rFonts w:ascii="Arial" w:hAnsi="Arial" w:cs="Arial"/>
              </w:rPr>
              <w:t xml:space="preserve">by December </w:t>
            </w:r>
            <w:r w:rsidR="0047003B">
              <w:rPr>
                <w:rFonts w:ascii="Arial" w:hAnsi="Arial" w:cs="Arial"/>
              </w:rPr>
              <w:t xml:space="preserve">2018 this target </w:t>
            </w:r>
            <w:r w:rsidR="00351A36">
              <w:rPr>
                <w:rFonts w:ascii="Arial" w:hAnsi="Arial" w:cs="Arial"/>
              </w:rPr>
              <w:t xml:space="preserve">had been </w:t>
            </w:r>
            <w:r>
              <w:rPr>
                <w:rFonts w:ascii="Arial" w:hAnsi="Arial" w:cs="Arial"/>
              </w:rPr>
              <w:t xml:space="preserve">reduced </w:t>
            </w:r>
            <w:r w:rsidRPr="00C7383B">
              <w:rPr>
                <w:rFonts w:ascii="Arial" w:hAnsi="Arial" w:cs="Arial"/>
              </w:rPr>
              <w:t>to 1045</w:t>
            </w:r>
            <w:r w:rsidR="0047003B">
              <w:rPr>
                <w:rFonts w:ascii="Arial" w:hAnsi="Arial" w:cs="Arial"/>
              </w:rPr>
              <w:t>,</w:t>
            </w:r>
            <w:r w:rsidRPr="00C7383B">
              <w:rPr>
                <w:rFonts w:ascii="Arial" w:hAnsi="Arial" w:cs="Arial"/>
              </w:rPr>
              <w:t xml:space="preserve"> compared to 920</w:t>
            </w:r>
            <w:r w:rsidR="00351A36">
              <w:rPr>
                <w:rFonts w:ascii="Arial" w:hAnsi="Arial" w:cs="Arial"/>
              </w:rPr>
              <w:t xml:space="preserve"> in the previous </w:t>
            </w:r>
            <w:r w:rsidRPr="00C7383B">
              <w:rPr>
                <w:rFonts w:ascii="Arial" w:hAnsi="Arial" w:cs="Arial"/>
              </w:rPr>
              <w:t xml:space="preserve">year. </w:t>
            </w:r>
            <w:r w:rsidR="0047003B">
              <w:rPr>
                <w:rFonts w:ascii="Arial" w:hAnsi="Arial" w:cs="Arial"/>
              </w:rPr>
              <w:t xml:space="preserve">Currently the position was </w:t>
            </w:r>
            <w:r w:rsidRPr="00C7383B">
              <w:rPr>
                <w:rFonts w:ascii="Arial" w:hAnsi="Arial" w:cs="Arial"/>
              </w:rPr>
              <w:t>slightly bet</w:t>
            </w:r>
            <w:r w:rsidR="0047003B">
              <w:rPr>
                <w:rFonts w:ascii="Arial" w:hAnsi="Arial" w:cs="Arial"/>
              </w:rPr>
              <w:t>ter tha</w:t>
            </w:r>
            <w:r w:rsidR="00351A36">
              <w:rPr>
                <w:rFonts w:ascii="Arial" w:hAnsi="Arial" w:cs="Arial"/>
              </w:rPr>
              <w:t>n this revised target -</w:t>
            </w:r>
            <w:r w:rsidR="0047003B">
              <w:rPr>
                <w:rFonts w:ascii="Arial" w:hAnsi="Arial" w:cs="Arial"/>
              </w:rPr>
              <w:t xml:space="preserve"> currently </w:t>
            </w:r>
            <w:r w:rsidRPr="00C7383B">
              <w:rPr>
                <w:rFonts w:ascii="Arial" w:hAnsi="Arial" w:cs="Arial"/>
              </w:rPr>
              <w:t xml:space="preserve">867 compared to </w:t>
            </w:r>
            <w:r w:rsidR="0047003B">
              <w:rPr>
                <w:rFonts w:ascii="Arial" w:hAnsi="Arial" w:cs="Arial"/>
              </w:rPr>
              <w:t>the</w:t>
            </w:r>
            <w:r w:rsidRPr="00C7383B">
              <w:rPr>
                <w:rFonts w:ascii="Arial" w:hAnsi="Arial" w:cs="Arial"/>
              </w:rPr>
              <w:t xml:space="preserve"> 861 target.</w:t>
            </w:r>
          </w:p>
          <w:p w14:paraId="7710A45B" w14:textId="77777777" w:rsidR="00C7383B" w:rsidRDefault="00C7383B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flow: </w:t>
            </w:r>
            <w:r w:rsidRPr="00C7383B">
              <w:rPr>
                <w:rFonts w:ascii="Arial" w:hAnsi="Arial" w:cs="Arial"/>
              </w:rPr>
              <w:t xml:space="preserve">March </w:t>
            </w:r>
            <w:r w:rsidR="0047003B">
              <w:rPr>
                <w:rFonts w:ascii="Arial" w:hAnsi="Arial" w:cs="Arial"/>
              </w:rPr>
              <w:t>was confirmed as the low point for</w:t>
            </w:r>
            <w:r w:rsidRPr="00C7383B">
              <w:rPr>
                <w:rFonts w:ascii="Arial" w:hAnsi="Arial" w:cs="Arial"/>
              </w:rPr>
              <w:t xml:space="preserve"> </w:t>
            </w:r>
            <w:proofErr w:type="spellStart"/>
            <w:r w:rsidRPr="00C7383B">
              <w:rPr>
                <w:rFonts w:ascii="Arial" w:hAnsi="Arial" w:cs="Arial"/>
              </w:rPr>
              <w:t>cashflow</w:t>
            </w:r>
            <w:proofErr w:type="spellEnd"/>
            <w:r w:rsidRPr="00C7383B">
              <w:rPr>
                <w:rFonts w:ascii="Arial" w:hAnsi="Arial" w:cs="Arial"/>
              </w:rPr>
              <w:t xml:space="preserve"> each year and </w:t>
            </w:r>
            <w:r w:rsidR="0047003B">
              <w:rPr>
                <w:rFonts w:ascii="Arial" w:hAnsi="Arial" w:cs="Arial"/>
              </w:rPr>
              <w:t xml:space="preserve">therefore </w:t>
            </w:r>
            <w:r w:rsidRPr="00C7383B">
              <w:rPr>
                <w:rFonts w:ascii="Arial" w:hAnsi="Arial" w:cs="Arial"/>
              </w:rPr>
              <w:t xml:space="preserve">balances </w:t>
            </w:r>
            <w:r w:rsidR="0047003B">
              <w:rPr>
                <w:rFonts w:ascii="Arial" w:hAnsi="Arial" w:cs="Arial"/>
              </w:rPr>
              <w:t xml:space="preserve">were being </w:t>
            </w:r>
            <w:r w:rsidR="008121FA">
              <w:rPr>
                <w:rFonts w:ascii="Arial" w:hAnsi="Arial" w:cs="Arial"/>
              </w:rPr>
              <w:t>reviewed</w:t>
            </w:r>
            <w:r w:rsidR="0047003B">
              <w:rPr>
                <w:rFonts w:ascii="Arial" w:hAnsi="Arial" w:cs="Arial"/>
              </w:rPr>
              <w:t xml:space="preserve"> daily. The </w:t>
            </w:r>
            <w:r w:rsidRPr="00C7383B">
              <w:rPr>
                <w:rFonts w:ascii="Arial" w:hAnsi="Arial" w:cs="Arial"/>
              </w:rPr>
              <w:t>forecast base</w:t>
            </w:r>
            <w:r>
              <w:rPr>
                <w:rFonts w:ascii="Arial" w:hAnsi="Arial" w:cs="Arial"/>
              </w:rPr>
              <w:t>d on the £0.5m deficit suggest</w:t>
            </w:r>
            <w:r w:rsidR="0047003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</w:t>
            </w:r>
            <w:r w:rsidRPr="00C7383B">
              <w:rPr>
                <w:rFonts w:ascii="Arial" w:hAnsi="Arial" w:cs="Arial"/>
              </w:rPr>
              <w:t xml:space="preserve">that </w:t>
            </w:r>
            <w:r w:rsidR="0047003B">
              <w:rPr>
                <w:rFonts w:ascii="Arial" w:hAnsi="Arial" w:cs="Arial"/>
              </w:rPr>
              <w:t>it would be possible</w:t>
            </w:r>
            <w:r w:rsidRPr="00C7383B">
              <w:rPr>
                <w:rFonts w:ascii="Arial" w:hAnsi="Arial" w:cs="Arial"/>
              </w:rPr>
              <w:t xml:space="preserve"> to recover </w:t>
            </w:r>
            <w:r w:rsidR="0047003B">
              <w:rPr>
                <w:rFonts w:ascii="Arial" w:hAnsi="Arial" w:cs="Arial"/>
              </w:rPr>
              <w:t xml:space="preserve">the </w:t>
            </w:r>
            <w:r w:rsidRPr="00C7383B">
              <w:rPr>
                <w:rFonts w:ascii="Arial" w:hAnsi="Arial" w:cs="Arial"/>
              </w:rPr>
              <w:t>position to somewh</w:t>
            </w:r>
            <w:r w:rsidR="0047003B">
              <w:rPr>
                <w:rFonts w:ascii="Arial" w:hAnsi="Arial" w:cs="Arial"/>
              </w:rPr>
              <w:t>ere near budget because (</w:t>
            </w:r>
            <w:proofErr w:type="spellStart"/>
            <w:r w:rsidR="0047003B">
              <w:rPr>
                <w:rFonts w:ascii="Arial" w:hAnsi="Arial" w:cs="Arial"/>
              </w:rPr>
              <w:t>i</w:t>
            </w:r>
            <w:proofErr w:type="spellEnd"/>
            <w:r w:rsidR="0047003B">
              <w:rPr>
                <w:rFonts w:ascii="Arial" w:hAnsi="Arial" w:cs="Arial"/>
              </w:rPr>
              <w:t xml:space="preserve">) the </w:t>
            </w:r>
            <w:r w:rsidRPr="00C7383B">
              <w:rPr>
                <w:rFonts w:ascii="Arial" w:hAnsi="Arial" w:cs="Arial"/>
              </w:rPr>
              <w:t>August start</w:t>
            </w:r>
            <w:r>
              <w:rPr>
                <w:rFonts w:ascii="Arial" w:hAnsi="Arial" w:cs="Arial"/>
              </w:rPr>
              <w:t xml:space="preserve">ing point was £312k better than </w:t>
            </w:r>
            <w:r w:rsidRPr="00C7383B">
              <w:rPr>
                <w:rFonts w:ascii="Arial" w:hAnsi="Arial" w:cs="Arial"/>
              </w:rPr>
              <w:t xml:space="preserve">budgeted, (ii) the £250k contingency </w:t>
            </w:r>
            <w:r w:rsidR="0047003B">
              <w:rPr>
                <w:rFonts w:ascii="Arial" w:hAnsi="Arial" w:cs="Arial"/>
              </w:rPr>
              <w:t xml:space="preserve">would not be spent </w:t>
            </w:r>
            <w:r w:rsidRPr="00C7383B">
              <w:rPr>
                <w:rFonts w:ascii="Arial" w:hAnsi="Arial" w:cs="Arial"/>
              </w:rPr>
              <w:t>and (iii) savings on pay and non-pay expend</w:t>
            </w:r>
            <w:r w:rsidR="0047003B">
              <w:rPr>
                <w:rFonts w:ascii="Arial" w:hAnsi="Arial" w:cs="Arial"/>
              </w:rPr>
              <w:t>iture. The</w:t>
            </w:r>
            <w:r w:rsidRPr="00C7383B">
              <w:rPr>
                <w:rFonts w:ascii="Arial" w:hAnsi="Arial" w:cs="Arial"/>
              </w:rPr>
              <w:t xml:space="preserve"> </w:t>
            </w:r>
            <w:proofErr w:type="spellStart"/>
            <w:r w:rsidRPr="00C7383B">
              <w:rPr>
                <w:rFonts w:ascii="Arial" w:hAnsi="Arial" w:cs="Arial"/>
              </w:rPr>
              <w:t>cashflow</w:t>
            </w:r>
            <w:proofErr w:type="spellEnd"/>
            <w:r w:rsidRPr="00C73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forecasts assume</w:t>
            </w:r>
            <w:r w:rsidR="0047003B">
              <w:rPr>
                <w:rFonts w:ascii="Arial" w:hAnsi="Arial" w:cs="Arial"/>
              </w:rPr>
              <w:t>d</w:t>
            </w:r>
            <w:r w:rsidRPr="00C7383B">
              <w:rPr>
                <w:rFonts w:ascii="Arial" w:hAnsi="Arial" w:cs="Arial"/>
              </w:rPr>
              <w:t xml:space="preserve"> the remainder of </w:t>
            </w:r>
            <w:r w:rsidR="0047003B">
              <w:rPr>
                <w:rFonts w:ascii="Arial" w:hAnsi="Arial" w:cs="Arial"/>
              </w:rPr>
              <w:t>the</w:t>
            </w:r>
            <w:r w:rsidRPr="00C7383B">
              <w:rPr>
                <w:rFonts w:ascii="Arial" w:hAnsi="Arial" w:cs="Arial"/>
              </w:rPr>
              <w:t xml:space="preserve"> capital </w:t>
            </w:r>
            <w:r w:rsidR="0047003B" w:rsidRPr="00C7383B">
              <w:rPr>
                <w:rFonts w:ascii="Arial" w:hAnsi="Arial" w:cs="Arial"/>
              </w:rPr>
              <w:t xml:space="preserve">budget </w:t>
            </w:r>
            <w:r w:rsidR="0047003B">
              <w:rPr>
                <w:rFonts w:ascii="Arial" w:hAnsi="Arial" w:cs="Arial"/>
              </w:rPr>
              <w:t xml:space="preserve">would be spent </w:t>
            </w:r>
            <w:r w:rsidRPr="00C7383B">
              <w:rPr>
                <w:rFonts w:ascii="Arial" w:hAnsi="Arial" w:cs="Arial"/>
              </w:rPr>
              <w:t xml:space="preserve">but </w:t>
            </w:r>
            <w:r w:rsidR="0047003B">
              <w:rPr>
                <w:rFonts w:ascii="Arial" w:hAnsi="Arial" w:cs="Arial"/>
              </w:rPr>
              <w:t>this</w:t>
            </w:r>
            <w:r w:rsidRPr="00C7383B">
              <w:rPr>
                <w:rFonts w:ascii="Arial" w:hAnsi="Arial" w:cs="Arial"/>
              </w:rPr>
              <w:t xml:space="preserve"> could </w:t>
            </w:r>
            <w:r w:rsidR="008121FA">
              <w:rPr>
                <w:rFonts w:ascii="Arial" w:hAnsi="Arial" w:cs="Arial"/>
              </w:rPr>
              <w:t xml:space="preserve">be </w:t>
            </w:r>
            <w:r w:rsidRPr="00C7383B">
              <w:rPr>
                <w:rFonts w:ascii="Arial" w:hAnsi="Arial" w:cs="Arial"/>
              </w:rPr>
              <w:t>cap</w:t>
            </w:r>
            <w:r w:rsidR="0047003B">
              <w:rPr>
                <w:rFonts w:ascii="Arial" w:hAnsi="Arial" w:cs="Arial"/>
              </w:rPr>
              <w:t>ed</w:t>
            </w:r>
            <w:r w:rsidRPr="00C7383B">
              <w:rPr>
                <w:rFonts w:ascii="Arial" w:hAnsi="Arial" w:cs="Arial"/>
              </w:rPr>
              <w:t xml:space="preserve"> if necessary. Despite positive noise</w:t>
            </w:r>
            <w:r>
              <w:rPr>
                <w:rFonts w:ascii="Arial" w:hAnsi="Arial" w:cs="Arial"/>
              </w:rPr>
              <w:t xml:space="preserve">s from the ESFA that they would </w:t>
            </w:r>
            <w:r w:rsidRPr="00C7383B">
              <w:rPr>
                <w:rFonts w:ascii="Arial" w:hAnsi="Arial" w:cs="Arial"/>
              </w:rPr>
              <w:t xml:space="preserve">adjust February and March funding instalments to support colleges through this period, </w:t>
            </w:r>
            <w:r w:rsidR="0047003B">
              <w:rPr>
                <w:rFonts w:ascii="Arial" w:hAnsi="Arial" w:cs="Arial"/>
              </w:rPr>
              <w:t xml:space="preserve">unfortunately the </w:t>
            </w:r>
            <w:r w:rsidRPr="00C7383B">
              <w:rPr>
                <w:rFonts w:ascii="Arial" w:hAnsi="Arial" w:cs="Arial"/>
              </w:rPr>
              <w:t>February payment did not reflect a cash injection</w:t>
            </w:r>
            <w:r w:rsidR="0047003B">
              <w:rPr>
                <w:rFonts w:ascii="Arial" w:hAnsi="Arial" w:cs="Arial"/>
              </w:rPr>
              <w:t>.</w:t>
            </w:r>
          </w:p>
          <w:p w14:paraId="547E341D" w14:textId="77777777" w:rsidR="00C7383B" w:rsidRDefault="00C7383B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</w:p>
          <w:p w14:paraId="08A21C86" w14:textId="77777777" w:rsidR="00C7383B" w:rsidRPr="00020AC9" w:rsidRDefault="00020AC9" w:rsidP="00953BAC">
            <w:pPr>
              <w:pStyle w:val="ListParagraph"/>
              <w:widowControl/>
              <w:numPr>
                <w:ilvl w:val="0"/>
                <w:numId w:val="20"/>
              </w:numPr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</w:t>
            </w:r>
          </w:p>
          <w:p w14:paraId="4E2CE7F1" w14:textId="77777777" w:rsidR="00C7383B" w:rsidRDefault="00C7383B" w:rsidP="00C7383B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accidents: </w:t>
            </w:r>
            <w:r w:rsidRPr="00C7383B">
              <w:rPr>
                <w:rFonts w:ascii="Arial" w:hAnsi="Arial" w:cs="Arial"/>
              </w:rPr>
              <w:t xml:space="preserve">During January </w:t>
            </w:r>
            <w:r w:rsidR="00020AC9">
              <w:rPr>
                <w:rFonts w:ascii="Arial" w:hAnsi="Arial" w:cs="Arial"/>
              </w:rPr>
              <w:t xml:space="preserve">2019 </w:t>
            </w:r>
            <w:r w:rsidRPr="00C7383B">
              <w:rPr>
                <w:rFonts w:ascii="Arial" w:hAnsi="Arial" w:cs="Arial"/>
              </w:rPr>
              <w:t xml:space="preserve">there were </w:t>
            </w:r>
            <w:r w:rsidR="00020AC9">
              <w:rPr>
                <w:rFonts w:ascii="Arial" w:hAnsi="Arial" w:cs="Arial"/>
              </w:rPr>
              <w:t>four</w:t>
            </w:r>
            <w:r w:rsidRPr="00C7383B">
              <w:rPr>
                <w:rFonts w:ascii="Arial" w:hAnsi="Arial" w:cs="Arial"/>
              </w:rPr>
              <w:t xml:space="preserve"> non-reportable accidents to members of staff, </w:t>
            </w:r>
            <w:r w:rsidR="00020AC9">
              <w:rPr>
                <w:rFonts w:ascii="Arial" w:hAnsi="Arial" w:cs="Arial"/>
              </w:rPr>
              <w:t>one</w:t>
            </w:r>
            <w:r w:rsidRPr="00C7383B">
              <w:rPr>
                <w:rFonts w:ascii="Arial" w:hAnsi="Arial" w:cs="Arial"/>
              </w:rPr>
              <w:t xml:space="preserve"> non-reportable accident to a stude</w:t>
            </w:r>
            <w:r>
              <w:rPr>
                <w:rFonts w:ascii="Arial" w:hAnsi="Arial" w:cs="Arial"/>
              </w:rPr>
              <w:t xml:space="preserve">nt and </w:t>
            </w:r>
            <w:r w:rsidR="00020AC9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near miss to a student reported. </w:t>
            </w:r>
            <w:r w:rsidRPr="00C7383B">
              <w:rPr>
                <w:rFonts w:ascii="Arial" w:hAnsi="Arial" w:cs="Arial"/>
              </w:rPr>
              <w:t xml:space="preserve">There was </w:t>
            </w:r>
            <w:r w:rsidR="00020AC9">
              <w:rPr>
                <w:rFonts w:ascii="Arial" w:hAnsi="Arial" w:cs="Arial"/>
              </w:rPr>
              <w:t>one</w:t>
            </w:r>
            <w:r w:rsidRPr="00C7383B">
              <w:rPr>
                <w:rFonts w:ascii="Arial" w:hAnsi="Arial" w:cs="Arial"/>
              </w:rPr>
              <w:t xml:space="preserve"> RIDDOR rep</w:t>
            </w:r>
            <w:r>
              <w:rPr>
                <w:rFonts w:ascii="Arial" w:hAnsi="Arial" w:cs="Arial"/>
              </w:rPr>
              <w:t>ortable accident during January</w:t>
            </w:r>
            <w:r w:rsidR="00020AC9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. </w:t>
            </w:r>
            <w:r w:rsidR="00020AC9">
              <w:rPr>
                <w:rFonts w:ascii="Arial" w:hAnsi="Arial" w:cs="Arial"/>
              </w:rPr>
              <w:t xml:space="preserve"> </w:t>
            </w:r>
            <w:r w:rsidRPr="00C7383B">
              <w:rPr>
                <w:rFonts w:ascii="Arial" w:hAnsi="Arial" w:cs="Arial"/>
              </w:rPr>
              <w:t xml:space="preserve">During February </w:t>
            </w:r>
            <w:r w:rsidR="00020AC9">
              <w:rPr>
                <w:rFonts w:ascii="Arial" w:hAnsi="Arial" w:cs="Arial"/>
              </w:rPr>
              <w:t xml:space="preserve">2019 </w:t>
            </w:r>
            <w:r w:rsidRPr="00C7383B">
              <w:rPr>
                <w:rFonts w:ascii="Arial" w:hAnsi="Arial" w:cs="Arial"/>
              </w:rPr>
              <w:t xml:space="preserve">there were </w:t>
            </w:r>
            <w:r w:rsidR="00020AC9">
              <w:rPr>
                <w:rFonts w:ascii="Arial" w:hAnsi="Arial" w:cs="Arial"/>
              </w:rPr>
              <w:t>four</w:t>
            </w:r>
            <w:r w:rsidRPr="00C7383B">
              <w:rPr>
                <w:rFonts w:ascii="Arial" w:hAnsi="Arial" w:cs="Arial"/>
              </w:rPr>
              <w:t xml:space="preserve"> non-reportable accidents to students, </w:t>
            </w:r>
            <w:r w:rsidR="00020AC9">
              <w:rPr>
                <w:rFonts w:ascii="Arial" w:hAnsi="Arial" w:cs="Arial"/>
              </w:rPr>
              <w:t>one</w:t>
            </w:r>
            <w:r w:rsidRPr="00C7383B">
              <w:rPr>
                <w:rFonts w:ascii="Arial" w:hAnsi="Arial" w:cs="Arial"/>
              </w:rPr>
              <w:t xml:space="preserve"> non-reportable accident to a member of s</w:t>
            </w:r>
            <w:r>
              <w:rPr>
                <w:rFonts w:ascii="Arial" w:hAnsi="Arial" w:cs="Arial"/>
              </w:rPr>
              <w:t xml:space="preserve">taff and no near miss incidents reported. </w:t>
            </w:r>
            <w:r w:rsidRPr="00C7383B">
              <w:rPr>
                <w:rFonts w:ascii="Arial" w:hAnsi="Arial" w:cs="Arial"/>
              </w:rPr>
              <w:t xml:space="preserve">There were </w:t>
            </w:r>
            <w:r w:rsidR="00020AC9">
              <w:rPr>
                <w:rFonts w:ascii="Arial" w:hAnsi="Arial" w:cs="Arial"/>
              </w:rPr>
              <w:t>three</w:t>
            </w:r>
            <w:r w:rsidRPr="00C7383B">
              <w:rPr>
                <w:rFonts w:ascii="Arial" w:hAnsi="Arial" w:cs="Arial"/>
              </w:rPr>
              <w:t xml:space="preserve"> RIDDOR report</w:t>
            </w:r>
            <w:r>
              <w:rPr>
                <w:rFonts w:ascii="Arial" w:hAnsi="Arial" w:cs="Arial"/>
              </w:rPr>
              <w:t>able accidents during February</w:t>
            </w:r>
            <w:r w:rsidR="00020AC9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. </w:t>
            </w:r>
            <w:r w:rsidR="0047003B">
              <w:rPr>
                <w:rFonts w:ascii="Arial" w:hAnsi="Arial" w:cs="Arial"/>
              </w:rPr>
              <w:t>It was reported that academic y</w:t>
            </w:r>
            <w:r w:rsidR="00020AC9">
              <w:rPr>
                <w:rFonts w:ascii="Arial" w:hAnsi="Arial" w:cs="Arial"/>
              </w:rPr>
              <w:t>ear to date accidents were at twenty-five,</w:t>
            </w:r>
            <w:r w:rsidRPr="00C7383B">
              <w:rPr>
                <w:rFonts w:ascii="Arial" w:hAnsi="Arial" w:cs="Arial"/>
              </w:rPr>
              <w:t xml:space="preserve"> compared to the sa</w:t>
            </w:r>
            <w:r w:rsidR="00020AC9">
              <w:rPr>
                <w:rFonts w:ascii="Arial" w:hAnsi="Arial" w:cs="Arial"/>
              </w:rPr>
              <w:t>me period last year (twenty-two)</w:t>
            </w:r>
            <w:r w:rsidR="0047145E">
              <w:rPr>
                <w:rFonts w:ascii="Arial" w:hAnsi="Arial" w:cs="Arial"/>
              </w:rPr>
              <w:t xml:space="preserve">.  </w:t>
            </w:r>
            <w:r w:rsidR="0047003B">
              <w:rPr>
                <w:rFonts w:ascii="Arial" w:hAnsi="Arial" w:cs="Arial"/>
              </w:rPr>
              <w:t>This was flagged as red and it was noted that the</w:t>
            </w:r>
            <w:r w:rsidR="0047145E">
              <w:rPr>
                <w:rFonts w:ascii="Arial" w:hAnsi="Arial" w:cs="Arial"/>
              </w:rPr>
              <w:t xml:space="preserve"> Exec</w:t>
            </w:r>
            <w:r w:rsidR="008121FA">
              <w:rPr>
                <w:rFonts w:ascii="Arial" w:hAnsi="Arial" w:cs="Arial"/>
              </w:rPr>
              <w:t>utive</w:t>
            </w:r>
            <w:r w:rsidR="0047145E">
              <w:rPr>
                <w:rFonts w:ascii="Arial" w:hAnsi="Arial" w:cs="Arial"/>
              </w:rPr>
              <w:t xml:space="preserve"> Director </w:t>
            </w:r>
            <w:r w:rsidR="00147DE3">
              <w:rPr>
                <w:rFonts w:ascii="Arial" w:hAnsi="Arial" w:cs="Arial"/>
              </w:rPr>
              <w:t>HR would look into the higher numbers for this reporting period</w:t>
            </w:r>
            <w:r w:rsidR="0047145E">
              <w:rPr>
                <w:rFonts w:ascii="Arial" w:hAnsi="Arial" w:cs="Arial"/>
              </w:rPr>
              <w:t xml:space="preserve">. </w:t>
            </w:r>
          </w:p>
          <w:p w14:paraId="2BCAE949" w14:textId="77777777" w:rsidR="008760B7" w:rsidRPr="00D107C2" w:rsidRDefault="004D1887" w:rsidP="00953BAC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</w:rPr>
            </w:pPr>
            <w:r w:rsidRPr="002E1D3A">
              <w:rPr>
                <w:rFonts w:ascii="Arial" w:hAnsi="Arial" w:cs="Arial"/>
                <w:b/>
              </w:rPr>
              <w:t xml:space="preserve">RESOLVED: </w:t>
            </w:r>
            <w:r>
              <w:rPr>
                <w:rFonts w:ascii="Arial" w:hAnsi="Arial" w:cs="Arial"/>
              </w:rPr>
              <w:t xml:space="preserve">The Board noted the </w:t>
            </w:r>
            <w:r w:rsidR="00AD5353">
              <w:rPr>
                <w:rFonts w:ascii="Arial" w:hAnsi="Arial" w:cs="Arial"/>
              </w:rPr>
              <w:t>latest</w:t>
            </w:r>
            <w:r>
              <w:rPr>
                <w:rFonts w:ascii="Arial" w:hAnsi="Arial" w:cs="Arial"/>
              </w:rPr>
              <w:t xml:space="preserve"> KPI Dashboards. </w:t>
            </w:r>
          </w:p>
        </w:tc>
        <w:tc>
          <w:tcPr>
            <w:tcW w:w="1134" w:type="dxa"/>
          </w:tcPr>
          <w:p w14:paraId="22645C1B" w14:textId="77777777" w:rsidR="00A16518" w:rsidRPr="00B930CF" w:rsidRDefault="00A16518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B1243" w:rsidRPr="00B930CF" w14:paraId="65930E6A" w14:textId="77777777" w:rsidTr="00950834">
        <w:trPr>
          <w:trHeight w:val="488"/>
        </w:trPr>
        <w:tc>
          <w:tcPr>
            <w:tcW w:w="1164" w:type="dxa"/>
          </w:tcPr>
          <w:p w14:paraId="29DA9A36" w14:textId="77777777" w:rsidR="00CB1243" w:rsidRPr="006C6C2F" w:rsidRDefault="00CB1243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6C6C2F">
              <w:rPr>
                <w:rFonts w:ascii="Arial" w:hAnsi="Arial" w:cs="Arial"/>
                <w:b/>
              </w:rPr>
              <w:lastRenderedPageBreak/>
              <w:t>0</w:t>
            </w:r>
            <w:r w:rsidR="00FD21FE">
              <w:rPr>
                <w:rFonts w:ascii="Arial" w:hAnsi="Arial" w:cs="Arial"/>
                <w:b/>
              </w:rPr>
              <w:t>74</w:t>
            </w:r>
            <w:r w:rsidRPr="006C6C2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425AC449" w14:textId="77777777" w:rsidR="00CB1243" w:rsidRPr="006C6C2F" w:rsidRDefault="00CB1243" w:rsidP="00953BAC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6C6C2F">
              <w:rPr>
                <w:rFonts w:ascii="Arial" w:eastAsiaTheme="minorHAnsi" w:hAnsi="Arial" w:cs="Arial"/>
                <w:b/>
                <w:lang w:eastAsia="en-US"/>
              </w:rPr>
              <w:t xml:space="preserve">COLLEGE IMPROVEMENT PLAN  </w:t>
            </w:r>
          </w:p>
          <w:p w14:paraId="2F2906FA" w14:textId="77777777" w:rsidR="0047145E" w:rsidRDefault="00475150" w:rsidP="0084308D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reviewed the</w:t>
            </w:r>
            <w:r w:rsidR="0047145E">
              <w:rPr>
                <w:rFonts w:ascii="Arial" w:eastAsiaTheme="minorHAnsi" w:hAnsi="Arial" w:cs="Arial"/>
                <w:lang w:eastAsia="en-US"/>
              </w:rPr>
              <w:t xml:space="preserve"> H</w:t>
            </w:r>
            <w:r>
              <w:rPr>
                <w:rFonts w:ascii="Arial" w:eastAsiaTheme="minorHAnsi" w:hAnsi="Arial" w:cs="Arial"/>
                <w:lang w:eastAsia="en-US"/>
              </w:rPr>
              <w:t xml:space="preserve">igher </w:t>
            </w:r>
            <w:r w:rsidR="0047145E">
              <w:rPr>
                <w:rFonts w:ascii="Arial" w:eastAsiaTheme="minorHAnsi" w:hAnsi="Arial" w:cs="Arial"/>
                <w:lang w:eastAsia="en-US"/>
              </w:rPr>
              <w:t>E</w:t>
            </w:r>
            <w:r>
              <w:rPr>
                <w:rFonts w:ascii="Arial" w:eastAsiaTheme="minorHAnsi" w:hAnsi="Arial" w:cs="Arial"/>
                <w:lang w:eastAsia="en-US"/>
              </w:rPr>
              <w:t>ducation and Residential Provision</w:t>
            </w:r>
            <w:r w:rsidR="0047145E">
              <w:rPr>
                <w:rFonts w:ascii="Arial" w:eastAsiaTheme="minorHAnsi" w:hAnsi="Arial" w:cs="Arial"/>
                <w:lang w:eastAsia="en-US"/>
              </w:rPr>
              <w:t xml:space="preserve"> plans.  </w:t>
            </w:r>
          </w:p>
          <w:p w14:paraId="53FD7238" w14:textId="77777777" w:rsidR="00FD21FE" w:rsidRDefault="00475150" w:rsidP="0084308D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Higher Education - It was confirmed that c</w:t>
            </w:r>
            <w:r w:rsidRPr="00475150">
              <w:rPr>
                <w:rFonts w:ascii="Arial" w:eastAsiaTheme="minorHAnsi" w:hAnsi="Arial" w:cs="Arial"/>
                <w:lang w:eastAsia="en-US"/>
              </w:rPr>
              <w:t>entral data capture and reporting for HE remain</w:t>
            </w:r>
            <w:r>
              <w:rPr>
                <w:rFonts w:ascii="Arial" w:eastAsiaTheme="minorHAnsi" w:hAnsi="Arial" w:cs="Arial"/>
                <w:lang w:eastAsia="en-US"/>
              </w:rPr>
              <w:t>ed</w:t>
            </w:r>
            <w:r w:rsidR="0084308D">
              <w:rPr>
                <w:rFonts w:ascii="Arial" w:eastAsiaTheme="minorHAnsi" w:hAnsi="Arial" w:cs="Arial"/>
                <w:lang w:eastAsia="en-US"/>
              </w:rPr>
              <w:t xml:space="preserve"> a concern and was</w:t>
            </w:r>
            <w:r w:rsidRPr="00475150">
              <w:rPr>
                <w:rFonts w:ascii="Arial" w:eastAsiaTheme="minorHAnsi" w:hAnsi="Arial" w:cs="Arial"/>
                <w:lang w:eastAsia="en-US"/>
              </w:rPr>
              <w:t xml:space="preserve"> not yet available. External practice </w:t>
            </w:r>
            <w:r>
              <w:rPr>
                <w:rFonts w:ascii="Arial" w:eastAsiaTheme="minorHAnsi" w:hAnsi="Arial" w:cs="Arial"/>
                <w:lang w:eastAsia="en-US"/>
              </w:rPr>
              <w:t>was</w:t>
            </w:r>
            <w:r w:rsidRPr="00475150">
              <w:rPr>
                <w:rFonts w:ascii="Arial" w:eastAsiaTheme="minorHAnsi" w:hAnsi="Arial" w:cs="Arial"/>
                <w:lang w:eastAsia="en-US"/>
              </w:rPr>
              <w:t xml:space="preserve"> being explored and support from QAA ha</w:t>
            </w:r>
            <w:r>
              <w:rPr>
                <w:rFonts w:ascii="Arial" w:eastAsiaTheme="minorHAnsi" w:hAnsi="Arial" w:cs="Arial"/>
                <w:lang w:eastAsia="en-US"/>
              </w:rPr>
              <w:t>d</w:t>
            </w:r>
            <w:r w:rsidRPr="00475150">
              <w:rPr>
                <w:rFonts w:ascii="Arial" w:eastAsiaTheme="minorHAnsi" w:hAnsi="Arial" w:cs="Arial"/>
                <w:lang w:eastAsia="en-US"/>
              </w:rPr>
              <w:t xml:space="preserve"> been discussed</w:t>
            </w:r>
            <w:r w:rsidR="0084308D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3D13C089" w14:textId="77777777" w:rsidR="00475150" w:rsidRDefault="00475150" w:rsidP="0084308D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Residential Provision - Further discussions were</w:t>
            </w:r>
            <w:r w:rsidRPr="00475150">
              <w:rPr>
                <w:rFonts w:ascii="Arial" w:eastAsiaTheme="minorHAnsi" w:hAnsi="Arial" w:cs="Arial"/>
                <w:lang w:eastAsia="en-US"/>
              </w:rPr>
              <w:t xml:space="preserve"> taking place regarding the requirements of the new minimum standards and keeping students safe in education.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39CE1AB7" w14:textId="77777777" w:rsidR="00227A14" w:rsidRPr="006C6C2F" w:rsidRDefault="006C6C2F" w:rsidP="008121FA">
            <w:pPr>
              <w:widowControl/>
              <w:adjustRightInd/>
              <w:spacing w:before="120" w:after="16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071BD8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>
              <w:rPr>
                <w:rFonts w:ascii="Arial" w:eastAsiaTheme="minorHAnsi" w:hAnsi="Arial" w:cs="Arial"/>
                <w:lang w:eastAsia="en-US"/>
              </w:rPr>
              <w:t>The Board noted the latest College Improvement Plans</w:t>
            </w:r>
            <w:r w:rsidR="008121FA">
              <w:rPr>
                <w:rFonts w:ascii="Arial" w:eastAsiaTheme="minorHAnsi" w:hAnsi="Arial" w:cs="Arial"/>
                <w:lang w:eastAsia="en-US"/>
              </w:rPr>
              <w:t xml:space="preserve"> for </w:t>
            </w:r>
            <w:proofErr w:type="gramStart"/>
            <w:r w:rsidR="008121FA">
              <w:rPr>
                <w:rFonts w:ascii="Arial" w:eastAsiaTheme="minorHAnsi" w:hAnsi="Arial" w:cs="Arial"/>
                <w:lang w:eastAsia="en-US"/>
              </w:rPr>
              <w:t>HE</w:t>
            </w:r>
            <w:proofErr w:type="gramEnd"/>
            <w:r w:rsidR="008121FA">
              <w:rPr>
                <w:rFonts w:ascii="Arial" w:eastAsiaTheme="minorHAnsi" w:hAnsi="Arial" w:cs="Arial"/>
                <w:lang w:eastAsia="en-US"/>
              </w:rPr>
              <w:t xml:space="preserve"> and Residential Provision. 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14:paraId="32E3BB3E" w14:textId="77777777" w:rsidR="00CB1243" w:rsidRPr="00B930CF" w:rsidRDefault="00CB1243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1A1288" w:rsidRPr="00B930CF" w14:paraId="6AA6F064" w14:textId="77777777" w:rsidTr="00950834">
        <w:trPr>
          <w:trHeight w:val="488"/>
        </w:trPr>
        <w:tc>
          <w:tcPr>
            <w:tcW w:w="1164" w:type="dxa"/>
          </w:tcPr>
          <w:p w14:paraId="559CF0FE" w14:textId="77777777" w:rsidR="001A1288" w:rsidRPr="00B930CF" w:rsidRDefault="002E44F6" w:rsidP="00FD21F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75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00D61D1D" w14:textId="77777777" w:rsidR="001A1288" w:rsidRPr="00B930CF" w:rsidRDefault="001A1288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R</w:t>
            </w:r>
            <w:r w:rsidR="00C9376E" w:rsidRPr="00B930CF">
              <w:rPr>
                <w:rFonts w:ascii="Arial" w:hAnsi="Arial" w:cs="Arial"/>
                <w:b/>
              </w:rPr>
              <w:t>ISK MANAGEMENT</w:t>
            </w:r>
          </w:p>
          <w:p w14:paraId="31279709" w14:textId="77777777" w:rsidR="00CF6789" w:rsidRDefault="006C6C2F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930CF">
              <w:rPr>
                <w:rFonts w:ascii="Arial" w:hAnsi="Arial" w:cs="Arial"/>
              </w:rPr>
              <w:t>he Vice Principal F</w:t>
            </w:r>
            <w:r>
              <w:rPr>
                <w:rFonts w:ascii="Arial" w:hAnsi="Arial" w:cs="Arial"/>
              </w:rPr>
              <w:t>inance &amp; Commercial Development presented t</w:t>
            </w:r>
            <w:r w:rsidR="00CF6789" w:rsidRPr="00B930CF">
              <w:rPr>
                <w:rFonts w:ascii="Arial" w:hAnsi="Arial" w:cs="Arial"/>
              </w:rPr>
              <w:t xml:space="preserve">he latest Risk Register </w:t>
            </w:r>
            <w:r>
              <w:rPr>
                <w:rFonts w:ascii="Arial" w:hAnsi="Arial" w:cs="Arial"/>
              </w:rPr>
              <w:t>to the Board</w:t>
            </w:r>
            <w:r w:rsidR="0047145E">
              <w:rPr>
                <w:rFonts w:ascii="Arial" w:hAnsi="Arial" w:cs="Arial"/>
              </w:rPr>
              <w:t>.  As previously reported, the Audit Committee discussed</w:t>
            </w:r>
            <w:r>
              <w:rPr>
                <w:rFonts w:ascii="Arial" w:hAnsi="Arial" w:cs="Arial"/>
              </w:rPr>
              <w:t xml:space="preserve"> the Risk</w:t>
            </w:r>
            <w:r w:rsidR="00394D6E">
              <w:rPr>
                <w:rFonts w:ascii="Arial" w:hAnsi="Arial" w:cs="Arial"/>
              </w:rPr>
              <w:t xml:space="preserve"> Register in detail during the s</w:t>
            </w:r>
            <w:r>
              <w:rPr>
                <w:rFonts w:ascii="Arial" w:hAnsi="Arial" w:cs="Arial"/>
              </w:rPr>
              <w:t>pring term Audit Committee meeting</w:t>
            </w:r>
            <w:r w:rsidR="0047145E">
              <w:rPr>
                <w:rFonts w:ascii="Arial" w:hAnsi="Arial" w:cs="Arial"/>
              </w:rPr>
              <w:t xml:space="preserve">.  The meeting took place immediately following the Ofsted visit where provisional feedback was noted and the items on the Risk Register therefore </w:t>
            </w:r>
            <w:r w:rsidR="0084308D">
              <w:rPr>
                <w:rFonts w:ascii="Arial" w:hAnsi="Arial" w:cs="Arial"/>
              </w:rPr>
              <w:t xml:space="preserve">reviewed and </w:t>
            </w:r>
            <w:r w:rsidR="0047145E">
              <w:rPr>
                <w:rFonts w:ascii="Arial" w:hAnsi="Arial" w:cs="Arial"/>
              </w:rPr>
              <w:t>rated</w:t>
            </w:r>
            <w:r w:rsidR="00363B2F">
              <w:rPr>
                <w:rFonts w:ascii="Arial" w:hAnsi="Arial" w:cs="Arial"/>
              </w:rPr>
              <w:t xml:space="preserve"> appropriately</w:t>
            </w:r>
            <w:r w:rsidR="0047145E">
              <w:rPr>
                <w:rFonts w:ascii="Arial" w:hAnsi="Arial" w:cs="Arial"/>
              </w:rPr>
              <w:t xml:space="preserve">.  </w:t>
            </w:r>
          </w:p>
          <w:p w14:paraId="56DA0245" w14:textId="77777777" w:rsidR="006C6C2F" w:rsidRPr="00B930CF" w:rsidRDefault="00034DE8" w:rsidP="00953BAC">
            <w:pPr>
              <w:widowControl/>
              <w:adjustRightInd/>
              <w:spacing w:before="120"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the</w:t>
            </w:r>
            <w:r w:rsidR="006C6C2F">
              <w:rPr>
                <w:rFonts w:ascii="Arial" w:hAnsi="Arial" w:cs="Arial"/>
              </w:rPr>
              <w:t xml:space="preserve"> risk </w:t>
            </w:r>
            <w:r>
              <w:rPr>
                <w:rFonts w:ascii="Arial" w:hAnsi="Arial" w:cs="Arial"/>
              </w:rPr>
              <w:t xml:space="preserve">around the budget </w:t>
            </w:r>
            <w:r w:rsidR="006C6C2F">
              <w:rPr>
                <w:rFonts w:ascii="Arial" w:hAnsi="Arial" w:cs="Arial"/>
              </w:rPr>
              <w:t xml:space="preserve">needed to be flagged as an area for concern, it was confirmed that the May Board meeting </w:t>
            </w:r>
            <w:r w:rsidR="00071BD8">
              <w:rPr>
                <w:rFonts w:ascii="Arial" w:hAnsi="Arial" w:cs="Arial"/>
              </w:rPr>
              <w:t xml:space="preserve">agenda </w:t>
            </w:r>
            <w:r w:rsidR="006C6C2F">
              <w:rPr>
                <w:rFonts w:ascii="Arial" w:hAnsi="Arial" w:cs="Arial"/>
              </w:rPr>
              <w:t>would include some time to review the 2019-20 draft budget</w:t>
            </w:r>
            <w:r w:rsidR="0084308D">
              <w:rPr>
                <w:rFonts w:ascii="Arial" w:hAnsi="Arial" w:cs="Arial"/>
              </w:rPr>
              <w:t xml:space="preserve"> in detail</w:t>
            </w:r>
            <w:r w:rsidR="006C6C2F">
              <w:rPr>
                <w:rFonts w:ascii="Arial" w:hAnsi="Arial" w:cs="Arial"/>
              </w:rPr>
              <w:t xml:space="preserve">. </w:t>
            </w:r>
          </w:p>
          <w:p w14:paraId="0495F9C8" w14:textId="77777777" w:rsidR="001A1288" w:rsidRPr="00B930CF" w:rsidRDefault="00F64BD4" w:rsidP="00953BA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RESOLVED</w:t>
            </w:r>
            <w:r w:rsidR="001A1288" w:rsidRPr="00B930CF">
              <w:rPr>
                <w:rFonts w:ascii="Arial" w:hAnsi="Arial" w:cs="Arial"/>
                <w:b/>
              </w:rPr>
              <w:t>:</w:t>
            </w:r>
            <w:r w:rsidR="001A1288" w:rsidRPr="00B930CF">
              <w:rPr>
                <w:rFonts w:ascii="Arial" w:hAnsi="Arial" w:cs="Arial"/>
              </w:rPr>
              <w:t xml:space="preserve"> T</w:t>
            </w:r>
            <w:r w:rsidRPr="00B930CF">
              <w:rPr>
                <w:rFonts w:ascii="Arial" w:hAnsi="Arial" w:cs="Arial"/>
              </w:rPr>
              <w:t>he Board</w:t>
            </w:r>
            <w:r w:rsidR="001A1288" w:rsidRPr="00B930CF">
              <w:rPr>
                <w:rFonts w:ascii="Arial" w:hAnsi="Arial" w:cs="Arial"/>
              </w:rPr>
              <w:t xml:space="preserve"> receive</w:t>
            </w:r>
            <w:r w:rsidRPr="00B930CF">
              <w:rPr>
                <w:rFonts w:ascii="Arial" w:hAnsi="Arial" w:cs="Arial"/>
              </w:rPr>
              <w:t>d</w:t>
            </w:r>
            <w:r w:rsidR="001A1288" w:rsidRPr="00B930CF">
              <w:rPr>
                <w:rFonts w:ascii="Arial" w:hAnsi="Arial" w:cs="Arial"/>
              </w:rPr>
              <w:t xml:space="preserve"> an update from the </w:t>
            </w:r>
            <w:r w:rsidR="00071BD8">
              <w:rPr>
                <w:rFonts w:ascii="Arial" w:hAnsi="Arial" w:cs="Arial"/>
              </w:rPr>
              <w:t>VPF&amp;CD</w:t>
            </w:r>
            <w:r w:rsidR="00AB3B5F" w:rsidRPr="00B930CF">
              <w:rPr>
                <w:rFonts w:ascii="Arial" w:hAnsi="Arial" w:cs="Arial"/>
              </w:rPr>
              <w:t>,</w:t>
            </w:r>
            <w:r w:rsidR="001A1288" w:rsidRPr="00B930CF">
              <w:rPr>
                <w:rFonts w:ascii="Arial" w:hAnsi="Arial" w:cs="Arial"/>
              </w:rPr>
              <w:t xml:space="preserve"> on the</w:t>
            </w:r>
            <w:r w:rsidRPr="00B930CF">
              <w:rPr>
                <w:rFonts w:ascii="Arial" w:hAnsi="Arial" w:cs="Arial"/>
              </w:rPr>
              <w:t xml:space="preserve"> latest </w:t>
            </w:r>
            <w:r w:rsidR="001A1288" w:rsidRPr="00B930CF">
              <w:rPr>
                <w:rFonts w:ascii="Arial" w:hAnsi="Arial" w:cs="Arial"/>
              </w:rPr>
              <w:t>Risk Register.</w:t>
            </w:r>
          </w:p>
        </w:tc>
        <w:tc>
          <w:tcPr>
            <w:tcW w:w="1134" w:type="dxa"/>
          </w:tcPr>
          <w:p w14:paraId="089C2E40" w14:textId="77777777" w:rsidR="001A1288" w:rsidRPr="00B930CF" w:rsidRDefault="001A1288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B1243" w:rsidRPr="00B930CF" w14:paraId="0FAF98BE" w14:textId="77777777" w:rsidTr="00950834">
        <w:trPr>
          <w:trHeight w:val="488"/>
        </w:trPr>
        <w:tc>
          <w:tcPr>
            <w:tcW w:w="1164" w:type="dxa"/>
          </w:tcPr>
          <w:p w14:paraId="21610D70" w14:textId="77777777" w:rsidR="00CB1243" w:rsidRPr="00B930CF" w:rsidRDefault="00CB1243" w:rsidP="00C61E63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76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234D44C0" w14:textId="77777777" w:rsidR="00FD21FE" w:rsidRDefault="00FD21FE" w:rsidP="00C61E63">
            <w:pPr>
              <w:widowControl/>
              <w:adjustRightInd/>
              <w:spacing w:before="120"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FD21FE">
              <w:rPr>
                <w:rFonts w:ascii="Arial" w:eastAsiaTheme="minorHAnsi" w:hAnsi="Arial" w:cs="Arial"/>
                <w:b/>
                <w:lang w:eastAsia="en-US"/>
              </w:rPr>
              <w:t>T</w:t>
            </w:r>
            <w:r w:rsidR="00C61E63">
              <w:rPr>
                <w:rFonts w:ascii="Arial" w:eastAsiaTheme="minorHAnsi" w:hAnsi="Arial" w:cs="Arial"/>
                <w:b/>
                <w:lang w:eastAsia="en-US"/>
              </w:rPr>
              <w:t>ERMLY</w:t>
            </w:r>
            <w:r w:rsidRPr="00FD21FE">
              <w:rPr>
                <w:rFonts w:ascii="Arial" w:eastAsiaTheme="minorHAnsi" w:hAnsi="Arial" w:cs="Arial"/>
                <w:b/>
                <w:lang w:eastAsia="en-US"/>
              </w:rPr>
              <w:t xml:space="preserve"> S</w:t>
            </w:r>
            <w:r w:rsidR="00C61E63">
              <w:rPr>
                <w:rFonts w:ascii="Arial" w:eastAsiaTheme="minorHAnsi" w:hAnsi="Arial" w:cs="Arial"/>
                <w:b/>
                <w:lang w:eastAsia="en-US"/>
              </w:rPr>
              <w:t>AFEGUARDING &amp; PREVENT REPORT</w:t>
            </w:r>
            <w:r w:rsidRPr="00FD21FE">
              <w:rPr>
                <w:rFonts w:ascii="Arial" w:eastAsiaTheme="minorHAnsi" w:hAnsi="Arial" w:cs="Arial"/>
                <w:b/>
                <w:lang w:eastAsia="en-US"/>
              </w:rPr>
              <w:t xml:space="preserve"> (EL1.1) </w:t>
            </w:r>
          </w:p>
          <w:p w14:paraId="66534307" w14:textId="77777777" w:rsidR="0047145E" w:rsidRPr="0047145E" w:rsidRDefault="0047145E" w:rsidP="00F86A12">
            <w:pPr>
              <w:widowControl/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Board Members reviewed the Termly Safeguarding &amp; Prevent Report. </w:t>
            </w:r>
          </w:p>
          <w:p w14:paraId="233F561C" w14:textId="77777777" w:rsidR="00865977" w:rsidRPr="00B930CF" w:rsidRDefault="00865977" w:rsidP="00F86A12">
            <w:pPr>
              <w:widowControl/>
              <w:adjustRightInd/>
              <w:spacing w:after="160" w:line="240" w:lineRule="auto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071BD8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 w:rsidR="00953BAC">
              <w:rPr>
                <w:rFonts w:ascii="Arial" w:eastAsiaTheme="minorHAnsi" w:hAnsi="Arial" w:cs="Arial"/>
                <w:lang w:eastAsia="en-US"/>
              </w:rPr>
              <w:t>The Board received the</w:t>
            </w:r>
            <w:r w:rsidR="00F86A12">
              <w:rPr>
                <w:rFonts w:ascii="Arial" w:eastAsiaTheme="minorHAnsi" w:hAnsi="Arial" w:cs="Arial"/>
                <w:lang w:eastAsia="en-US"/>
              </w:rPr>
              <w:t xml:space="preserve"> Termly Safeguarding &amp; Prevent Repo</w:t>
            </w:r>
            <w:r w:rsidR="00F86A12" w:rsidRPr="0047145E">
              <w:rPr>
                <w:rFonts w:ascii="Arial" w:eastAsiaTheme="minorHAnsi" w:hAnsi="Arial" w:cs="Arial"/>
                <w:lang w:eastAsia="en-US"/>
              </w:rPr>
              <w:t>rt</w:t>
            </w:r>
            <w:r w:rsidRPr="0047145E">
              <w:rPr>
                <w:rFonts w:ascii="Arial" w:eastAsiaTheme="minorHAnsi" w:hAnsi="Arial" w:cs="Arial"/>
                <w:lang w:eastAsia="en-US"/>
              </w:rPr>
              <w:t xml:space="preserve"> and </w:t>
            </w:r>
            <w:r w:rsidR="00394D6E" w:rsidRPr="0047145E">
              <w:rPr>
                <w:rFonts w:ascii="Arial" w:eastAsiaTheme="minorHAnsi" w:hAnsi="Arial" w:cs="Arial"/>
                <w:lang w:eastAsia="en-US"/>
              </w:rPr>
              <w:t>noted the compliance statements</w:t>
            </w:r>
            <w:r w:rsidRPr="0047145E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134" w:type="dxa"/>
          </w:tcPr>
          <w:p w14:paraId="4FD73F98" w14:textId="77777777" w:rsidR="00CB1243" w:rsidRPr="00B930CF" w:rsidRDefault="00CB1243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16518" w:rsidRPr="00B930CF" w14:paraId="280F3605" w14:textId="77777777" w:rsidTr="00950834">
        <w:trPr>
          <w:trHeight w:val="488"/>
        </w:trPr>
        <w:tc>
          <w:tcPr>
            <w:tcW w:w="1164" w:type="dxa"/>
          </w:tcPr>
          <w:p w14:paraId="5E83616D" w14:textId="77777777" w:rsidR="00A16518" w:rsidRPr="00B930CF" w:rsidRDefault="00A16518" w:rsidP="00C2663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</w:t>
            </w:r>
            <w:r w:rsidR="00C2663B">
              <w:rPr>
                <w:rFonts w:ascii="Arial" w:hAnsi="Arial" w:cs="Arial"/>
                <w:b/>
              </w:rPr>
              <w:t>7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713D7979" w14:textId="77777777" w:rsidR="00CB1243" w:rsidRDefault="00CB1243" w:rsidP="00C61E63">
            <w:pPr>
              <w:spacing w:before="120" w:after="12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865977">
              <w:rPr>
                <w:rFonts w:ascii="Arial" w:eastAsiaTheme="minorHAnsi" w:hAnsi="Arial" w:cs="Arial"/>
                <w:b/>
                <w:lang w:eastAsia="en-US"/>
              </w:rPr>
              <w:t>C</w:t>
            </w:r>
            <w:r w:rsidR="00865977">
              <w:rPr>
                <w:rFonts w:ascii="Arial" w:eastAsiaTheme="minorHAnsi" w:hAnsi="Arial" w:cs="Arial"/>
                <w:b/>
                <w:lang w:eastAsia="en-US"/>
              </w:rPr>
              <w:t>LERK’S REPORT</w:t>
            </w:r>
          </w:p>
          <w:p w14:paraId="5E69FFDB" w14:textId="77777777" w:rsidR="00FD21FE" w:rsidRPr="00FD21FE" w:rsidRDefault="00FD21FE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D21FE">
              <w:rPr>
                <w:rFonts w:ascii="Arial" w:eastAsiaTheme="minorHAnsi" w:hAnsi="Arial" w:cs="Arial"/>
                <w:lang w:eastAsia="en-US"/>
              </w:rPr>
              <w:t>Items requiring Board approval:</w:t>
            </w:r>
          </w:p>
          <w:p w14:paraId="238959CA" w14:textId="77777777" w:rsidR="00FD21FE" w:rsidRPr="00C61E63" w:rsidRDefault="00FD21FE" w:rsidP="00C61E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61E63">
              <w:rPr>
                <w:rFonts w:ascii="Arial" w:eastAsiaTheme="minorHAnsi" w:hAnsi="Arial" w:cs="Arial"/>
                <w:lang w:eastAsia="en-US"/>
              </w:rPr>
              <w:t>Minutes of the Board meeting held on 7 February 2019</w:t>
            </w:r>
          </w:p>
          <w:p w14:paraId="67465D11" w14:textId="77777777" w:rsidR="00C61E63" w:rsidRDefault="00FD21FE" w:rsidP="00C61E63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minutes of the Board meeting held on 7 February 2019 were agreed as an accurate record. </w:t>
            </w:r>
          </w:p>
          <w:p w14:paraId="116D4858" w14:textId="77777777" w:rsidR="00C61E63" w:rsidRDefault="00C61E63" w:rsidP="00C61E63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287D126A" w14:textId="77777777" w:rsidR="00FD21FE" w:rsidRPr="00C61E63" w:rsidRDefault="00FD21FE" w:rsidP="00C61E6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  <w:r w:rsidRPr="00C61E63">
              <w:rPr>
                <w:rFonts w:ascii="Arial" w:eastAsiaTheme="minorHAnsi" w:hAnsi="Arial" w:cs="Arial"/>
                <w:lang w:eastAsia="en-US"/>
              </w:rPr>
              <w:t xml:space="preserve">Latest Board Tracker </w:t>
            </w:r>
          </w:p>
          <w:p w14:paraId="61383A0F" w14:textId="77777777" w:rsidR="00982E99" w:rsidRDefault="00982E99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noted and approved the latest</w:t>
            </w:r>
            <w:r w:rsidR="00F86A12">
              <w:rPr>
                <w:rFonts w:ascii="Arial" w:eastAsiaTheme="minorHAnsi" w:hAnsi="Arial" w:cs="Arial"/>
                <w:lang w:eastAsia="en-US"/>
              </w:rPr>
              <w:t xml:space="preserve"> Board tracker.</w:t>
            </w:r>
          </w:p>
          <w:p w14:paraId="45182B37" w14:textId="77777777" w:rsidR="00F86A12" w:rsidRPr="00982E99" w:rsidRDefault="00F86A12" w:rsidP="00F86A12">
            <w:pPr>
              <w:spacing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4B3EA7AF" w14:textId="77777777" w:rsidR="00FD21FE" w:rsidRPr="00C61E63" w:rsidRDefault="00FD21FE" w:rsidP="00C61E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61E63">
              <w:rPr>
                <w:rFonts w:ascii="Arial" w:eastAsiaTheme="minorHAnsi" w:hAnsi="Arial" w:cs="Arial"/>
                <w:lang w:eastAsia="en-US"/>
              </w:rPr>
              <w:t>Review of Board Governance Policies EL0-EL8</w:t>
            </w:r>
          </w:p>
          <w:p w14:paraId="3DB3C216" w14:textId="77777777" w:rsidR="00FD21FE" w:rsidRDefault="00982E99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The Board reviewed and approved the suggested updates to Governance Policies EL0-EL8</w:t>
            </w:r>
            <w:r w:rsidR="00F86A12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342993D8" w14:textId="77777777" w:rsidR="00982E99" w:rsidRPr="00982E99" w:rsidRDefault="00982E99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14:paraId="3A1994BE" w14:textId="77777777" w:rsidR="00C61E63" w:rsidRPr="00C61E63" w:rsidRDefault="00FD21FE" w:rsidP="00C61E63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61E63">
              <w:rPr>
                <w:rFonts w:ascii="Arial" w:eastAsiaTheme="minorHAnsi" w:hAnsi="Arial" w:cs="Arial"/>
                <w:lang w:eastAsia="en-US"/>
              </w:rPr>
              <w:t>Items to be noted by the Board:</w:t>
            </w:r>
          </w:p>
          <w:p w14:paraId="026C1D9C" w14:textId="77777777" w:rsidR="00FD21FE" w:rsidRPr="00C61E63" w:rsidRDefault="00FD21FE" w:rsidP="00C61E63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61E63">
              <w:rPr>
                <w:rFonts w:ascii="Arial" w:eastAsiaTheme="minorHAnsi" w:hAnsi="Arial" w:cs="Arial"/>
                <w:lang w:eastAsia="en-US"/>
              </w:rPr>
              <w:t xml:space="preserve">Minutes of the Search Committee held on 7 February 2019 </w:t>
            </w:r>
          </w:p>
          <w:p w14:paraId="08B8A252" w14:textId="77777777" w:rsidR="002B20F6" w:rsidRDefault="00982E99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61E63">
              <w:rPr>
                <w:rFonts w:ascii="Arial" w:eastAsiaTheme="minorHAnsi" w:hAnsi="Arial" w:cs="Arial"/>
                <w:lang w:eastAsia="en-US"/>
              </w:rPr>
              <w:t>The minutes of the Search Committee held on 7 February 2019 were noted by Board</w:t>
            </w:r>
            <w:r>
              <w:rPr>
                <w:rFonts w:ascii="Arial" w:eastAsiaTheme="minorHAnsi" w:hAnsi="Arial" w:cs="Arial"/>
                <w:lang w:eastAsia="en-US"/>
              </w:rPr>
              <w:t xml:space="preserve"> Members. </w:t>
            </w:r>
            <w:r w:rsidR="00F86A12">
              <w:rPr>
                <w:rFonts w:ascii="Arial" w:eastAsiaTheme="minorHAnsi" w:hAnsi="Arial" w:cs="Arial"/>
                <w:lang w:eastAsia="en-US"/>
              </w:rPr>
              <w:t xml:space="preserve"> The Chair noted that the </w:t>
            </w:r>
            <w:r w:rsidR="008121FA">
              <w:rPr>
                <w:rFonts w:ascii="Arial" w:eastAsiaTheme="minorHAnsi" w:hAnsi="Arial" w:cs="Arial"/>
                <w:lang w:eastAsia="en-US"/>
              </w:rPr>
              <w:t>Search C</w:t>
            </w:r>
            <w:r w:rsidR="00F86A12">
              <w:rPr>
                <w:rFonts w:ascii="Arial" w:eastAsiaTheme="minorHAnsi" w:hAnsi="Arial" w:cs="Arial"/>
                <w:lang w:eastAsia="en-US"/>
              </w:rPr>
              <w:t xml:space="preserve">ommittee </w:t>
            </w:r>
            <w:r w:rsidR="00C61E63">
              <w:rPr>
                <w:rFonts w:ascii="Arial" w:eastAsiaTheme="minorHAnsi" w:hAnsi="Arial" w:cs="Arial"/>
                <w:lang w:eastAsia="en-US"/>
              </w:rPr>
              <w:t>recommended</w:t>
            </w:r>
            <w:r w:rsidR="00F86A12">
              <w:rPr>
                <w:rFonts w:ascii="Arial" w:eastAsiaTheme="minorHAnsi" w:hAnsi="Arial" w:cs="Arial"/>
                <w:lang w:eastAsia="en-US"/>
              </w:rPr>
              <w:t xml:space="preserve"> to the Board the appointment of three new Board Members, to join the Board as vacancies arose through the year.  Board Members dis</w:t>
            </w:r>
            <w:r w:rsidR="002B20F6">
              <w:rPr>
                <w:rFonts w:ascii="Arial" w:eastAsiaTheme="minorHAnsi" w:hAnsi="Arial" w:cs="Arial"/>
                <w:lang w:eastAsia="en-US"/>
              </w:rPr>
              <w:t>cussed the candidates and approved the appointment of three new Board Members</w:t>
            </w:r>
            <w:r w:rsidR="00C61E63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="008121FA">
              <w:rPr>
                <w:rFonts w:ascii="Arial" w:eastAsiaTheme="minorHAnsi" w:hAnsi="Arial" w:cs="Arial"/>
                <w:lang w:eastAsia="en-US"/>
              </w:rPr>
              <w:t xml:space="preserve">Prof </w:t>
            </w:r>
            <w:r w:rsidR="00C61E63">
              <w:rPr>
                <w:rFonts w:ascii="Arial" w:eastAsiaTheme="minorHAnsi" w:hAnsi="Arial" w:cs="Arial"/>
                <w:lang w:eastAsia="en-US"/>
              </w:rPr>
              <w:t>Stewart Cotterill, Stephen Bates and Nanzy Sebata</w:t>
            </w:r>
            <w:r w:rsidR="002B20F6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2E37E38F" w14:textId="77777777" w:rsidR="00FD21FE" w:rsidRPr="00F86A12" w:rsidRDefault="00FD21FE" w:rsidP="00F86A12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86A12">
              <w:rPr>
                <w:rFonts w:ascii="Arial" w:eastAsiaTheme="minorHAnsi" w:hAnsi="Arial" w:cs="Arial"/>
                <w:lang w:eastAsia="en-US"/>
              </w:rPr>
              <w:t xml:space="preserve">Verbal report from the Audit Committee meeting held on 18 March 2019 </w:t>
            </w:r>
          </w:p>
          <w:p w14:paraId="31219F29" w14:textId="77777777" w:rsidR="00F86A12" w:rsidRPr="00F86A12" w:rsidRDefault="00F86A12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It was noted that the Audit Committee had met on Monday 18 March, the substantive</w:t>
            </w:r>
            <w:r w:rsidR="00C61E63">
              <w:rPr>
                <w:rFonts w:ascii="Arial" w:eastAsiaTheme="minorHAnsi" w:hAnsi="Arial" w:cs="Arial"/>
                <w:lang w:eastAsia="en-US"/>
              </w:rPr>
              <w:t xml:space="preserve"> item had</w:t>
            </w:r>
            <w:r>
              <w:rPr>
                <w:rFonts w:ascii="Arial" w:eastAsiaTheme="minorHAnsi" w:hAnsi="Arial" w:cs="Arial"/>
                <w:lang w:eastAsia="en-US"/>
              </w:rPr>
              <w:t xml:space="preserve"> the </w:t>
            </w:r>
            <w:r w:rsidR="00C61E63">
              <w:rPr>
                <w:rFonts w:ascii="Arial" w:eastAsiaTheme="minorHAnsi" w:hAnsi="Arial" w:cs="Arial"/>
                <w:lang w:eastAsia="en-US"/>
              </w:rPr>
              <w:t xml:space="preserve">full review of the </w:t>
            </w:r>
            <w:r>
              <w:rPr>
                <w:rFonts w:ascii="Arial" w:eastAsiaTheme="minorHAnsi" w:hAnsi="Arial" w:cs="Arial"/>
                <w:lang w:eastAsia="en-US"/>
              </w:rPr>
              <w:t xml:space="preserve">Risk </w:t>
            </w:r>
            <w:r w:rsidR="0025209A">
              <w:rPr>
                <w:rFonts w:ascii="Arial" w:eastAsiaTheme="minorHAnsi" w:hAnsi="Arial" w:cs="Arial"/>
                <w:lang w:eastAsia="en-US"/>
              </w:rPr>
              <w:t>Register</w:t>
            </w:r>
            <w:r w:rsidR="002B20F6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71E3B7A7" w14:textId="77777777" w:rsidR="00FD21FE" w:rsidRPr="00F86A12" w:rsidRDefault="00FD21FE" w:rsidP="00F86A12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86A12">
              <w:rPr>
                <w:rFonts w:ascii="Arial" w:eastAsiaTheme="minorHAnsi" w:hAnsi="Arial" w:cs="Arial"/>
                <w:lang w:eastAsia="en-US"/>
              </w:rPr>
              <w:t>Verbal report from the Finance Advisory Group meeting held on 11 February 2019</w:t>
            </w:r>
          </w:p>
          <w:p w14:paraId="48097C5D" w14:textId="7538202E" w:rsidR="00F86A12" w:rsidRPr="00F86A12" w:rsidRDefault="0025209A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Members of the Finance Advisory Group noted the </w:t>
            </w:r>
            <w:r w:rsidR="00363B2F">
              <w:rPr>
                <w:rFonts w:ascii="Arial" w:eastAsiaTheme="minorHAnsi" w:hAnsi="Arial" w:cs="Arial"/>
                <w:lang w:eastAsia="en-US"/>
              </w:rPr>
              <w:t>pressures the VP F&amp;CD was under in terms of the lack of support currently received from WESS</w:t>
            </w:r>
            <w:r w:rsidR="00C13DE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2EF4D33A" w14:textId="77777777" w:rsidR="00FD21FE" w:rsidRPr="00F86A12" w:rsidRDefault="00FD21FE" w:rsidP="00F86A12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 w:rsidRPr="00F86A12">
              <w:rPr>
                <w:rFonts w:ascii="Arial" w:eastAsiaTheme="minorHAnsi" w:hAnsi="Arial" w:cs="Arial"/>
                <w:lang w:eastAsia="en-US"/>
              </w:rPr>
              <w:t>Review of the latest Board Improvement Plan</w:t>
            </w:r>
          </w:p>
          <w:p w14:paraId="015830F0" w14:textId="77777777" w:rsidR="00FD21FE" w:rsidRPr="002B20F6" w:rsidRDefault="00F86A12" w:rsidP="00F86A12">
            <w:pPr>
              <w:spacing w:after="12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Board Members confirmed they had reviewed </w:t>
            </w:r>
            <w:r w:rsidR="00C61E63">
              <w:rPr>
                <w:rFonts w:ascii="Arial" w:eastAsiaTheme="minorHAnsi" w:hAnsi="Arial" w:cs="Arial"/>
                <w:lang w:eastAsia="en-US"/>
              </w:rPr>
              <w:t xml:space="preserve">and noted </w:t>
            </w:r>
            <w:r>
              <w:rPr>
                <w:rFonts w:ascii="Arial" w:eastAsiaTheme="minorHAnsi" w:hAnsi="Arial" w:cs="Arial"/>
                <w:lang w:eastAsia="en-US"/>
              </w:rPr>
              <w:t xml:space="preserve">the </w:t>
            </w:r>
            <w:r w:rsidR="002B20F6">
              <w:rPr>
                <w:rFonts w:ascii="Arial" w:eastAsiaTheme="minorHAnsi" w:hAnsi="Arial" w:cs="Arial"/>
                <w:lang w:eastAsia="en-US"/>
              </w:rPr>
              <w:t xml:space="preserve">updates </w:t>
            </w:r>
            <w:r>
              <w:rPr>
                <w:rFonts w:ascii="Arial" w:eastAsiaTheme="minorHAnsi" w:hAnsi="Arial" w:cs="Arial"/>
                <w:lang w:eastAsia="en-US"/>
              </w:rPr>
              <w:t xml:space="preserve">to the Board </w:t>
            </w:r>
            <w:r w:rsidR="0025209A">
              <w:rPr>
                <w:rFonts w:ascii="Arial" w:eastAsiaTheme="minorHAnsi" w:hAnsi="Arial" w:cs="Arial"/>
                <w:lang w:eastAsia="en-US"/>
              </w:rPr>
              <w:t>Improvement</w:t>
            </w:r>
            <w:r>
              <w:rPr>
                <w:rFonts w:ascii="Arial" w:eastAsiaTheme="minorHAnsi" w:hAnsi="Arial" w:cs="Arial"/>
                <w:lang w:eastAsia="en-US"/>
              </w:rPr>
              <w:t xml:space="preserve"> Plan</w:t>
            </w:r>
            <w:r w:rsidR="0025209A">
              <w:rPr>
                <w:rFonts w:ascii="Arial" w:eastAsiaTheme="minorHAnsi" w:hAnsi="Arial" w:cs="Arial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2F5A2B00" w14:textId="77777777" w:rsidR="00476450" w:rsidRPr="00AF4037" w:rsidRDefault="00476450" w:rsidP="0025209A">
            <w:pPr>
              <w:widowControl/>
              <w:adjustRightInd/>
              <w:spacing w:after="120" w:line="240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476450">
              <w:rPr>
                <w:rFonts w:ascii="Arial" w:eastAsiaTheme="minorHAnsi" w:hAnsi="Arial" w:cs="Arial"/>
                <w:b/>
                <w:lang w:eastAsia="en-US"/>
              </w:rPr>
              <w:t xml:space="preserve">RESOLVED: </w:t>
            </w:r>
            <w:r>
              <w:rPr>
                <w:rFonts w:ascii="Arial" w:eastAsiaTheme="minorHAnsi" w:hAnsi="Arial" w:cs="Arial"/>
                <w:lang w:eastAsia="en-US"/>
              </w:rPr>
              <w:t xml:space="preserve">The Board noted the </w:t>
            </w:r>
            <w:r w:rsidR="0025209A">
              <w:rPr>
                <w:rFonts w:ascii="Arial" w:eastAsiaTheme="minorHAnsi" w:hAnsi="Arial" w:cs="Arial"/>
                <w:lang w:eastAsia="en-US"/>
              </w:rPr>
              <w:t xml:space="preserve">above items. </w:t>
            </w:r>
          </w:p>
        </w:tc>
        <w:tc>
          <w:tcPr>
            <w:tcW w:w="1134" w:type="dxa"/>
          </w:tcPr>
          <w:p w14:paraId="3130613D" w14:textId="77777777" w:rsidR="00A16518" w:rsidRPr="00B930CF" w:rsidRDefault="00A16518" w:rsidP="00F86A1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B930CF" w14:paraId="29FF8DA7" w14:textId="77777777" w:rsidTr="00950834">
        <w:trPr>
          <w:trHeight w:val="488"/>
        </w:trPr>
        <w:tc>
          <w:tcPr>
            <w:tcW w:w="1164" w:type="dxa"/>
          </w:tcPr>
          <w:p w14:paraId="6A981945" w14:textId="77777777" w:rsidR="006C0064" w:rsidRPr="00B930CF" w:rsidRDefault="002E44F6" w:rsidP="00C2663B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7</w:t>
            </w:r>
            <w:r w:rsidR="00C2663B">
              <w:rPr>
                <w:rFonts w:ascii="Arial" w:hAnsi="Arial" w:cs="Arial"/>
                <w:b/>
              </w:rPr>
              <w:t>8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680E5E25" w14:textId="77777777" w:rsidR="00D80177" w:rsidRDefault="006C0064" w:rsidP="00953BA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CHAIR’S ACTIONS</w:t>
            </w:r>
          </w:p>
          <w:p w14:paraId="0A3E8D28" w14:textId="77777777" w:rsidR="00773F17" w:rsidRDefault="00C61E63" w:rsidP="00953BA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confirmed that </w:t>
            </w:r>
            <w:r w:rsidR="005D273E">
              <w:rPr>
                <w:rFonts w:ascii="Arial" w:hAnsi="Arial" w:cs="Arial"/>
              </w:rPr>
              <w:t xml:space="preserve">1-1s </w:t>
            </w:r>
            <w:r>
              <w:rPr>
                <w:rFonts w:ascii="Arial" w:hAnsi="Arial" w:cs="Arial"/>
              </w:rPr>
              <w:t xml:space="preserve">between the Chair and Board members </w:t>
            </w:r>
            <w:r w:rsidR="005D273E">
              <w:rPr>
                <w:rFonts w:ascii="Arial" w:hAnsi="Arial" w:cs="Arial"/>
              </w:rPr>
              <w:t>would be scheduled for March 2019</w:t>
            </w:r>
            <w:r>
              <w:rPr>
                <w:rFonts w:ascii="Arial" w:hAnsi="Arial" w:cs="Arial"/>
              </w:rPr>
              <w:t>.</w:t>
            </w:r>
          </w:p>
          <w:p w14:paraId="1CB9F799" w14:textId="00D01C8C" w:rsidR="00363B2F" w:rsidRPr="00773F17" w:rsidRDefault="00363B2F" w:rsidP="00953BAC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noted that he had attended the </w:t>
            </w:r>
            <w:proofErr w:type="spellStart"/>
            <w:r>
              <w:rPr>
                <w:rFonts w:ascii="Arial" w:hAnsi="Arial" w:cs="Arial"/>
              </w:rPr>
              <w:t>AoC</w:t>
            </w:r>
            <w:proofErr w:type="spellEnd"/>
            <w:r>
              <w:rPr>
                <w:rFonts w:ascii="Arial" w:hAnsi="Arial" w:cs="Arial"/>
              </w:rPr>
              <w:t xml:space="preserve"> S</w:t>
            </w:r>
            <w:r w:rsidR="00C13DEB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W</w:t>
            </w:r>
            <w:r w:rsidR="00C13DEB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 xml:space="preserve"> Principal’s and Chairs meeting and the Vice Chair noted that he had attended the </w:t>
            </w:r>
            <w:proofErr w:type="spellStart"/>
            <w:r>
              <w:rPr>
                <w:rFonts w:ascii="Arial" w:hAnsi="Arial" w:cs="Arial"/>
              </w:rPr>
              <w:t>AoC</w:t>
            </w:r>
            <w:proofErr w:type="spellEnd"/>
            <w:r>
              <w:rPr>
                <w:rFonts w:ascii="Arial" w:hAnsi="Arial" w:cs="Arial"/>
              </w:rPr>
              <w:t xml:space="preserve"> S</w:t>
            </w:r>
            <w:r w:rsidR="00C13DEB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W</w:t>
            </w:r>
            <w:r w:rsidR="00C13DEB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 xml:space="preserve"> Governance Conference, both of which had been informative sessions.</w:t>
            </w:r>
            <w:r w:rsidR="00A432AD">
              <w:rPr>
                <w:rFonts w:ascii="Arial" w:hAnsi="Arial" w:cs="Arial"/>
              </w:rPr>
              <w:t xml:space="preserve">  Presentations from the S</w:t>
            </w:r>
            <w:r w:rsidR="00C13DEB">
              <w:rPr>
                <w:rFonts w:ascii="Arial" w:hAnsi="Arial" w:cs="Arial"/>
              </w:rPr>
              <w:t xml:space="preserve">outh </w:t>
            </w:r>
            <w:r w:rsidR="00A432AD">
              <w:rPr>
                <w:rFonts w:ascii="Arial" w:hAnsi="Arial" w:cs="Arial"/>
              </w:rPr>
              <w:t>W</w:t>
            </w:r>
            <w:r w:rsidR="00C13DEB">
              <w:rPr>
                <w:rFonts w:ascii="Arial" w:hAnsi="Arial" w:cs="Arial"/>
              </w:rPr>
              <w:t>est</w:t>
            </w:r>
            <w:r w:rsidR="00A432AD">
              <w:rPr>
                <w:rFonts w:ascii="Arial" w:hAnsi="Arial" w:cs="Arial"/>
              </w:rPr>
              <w:t xml:space="preserve"> Governance Conference would be shared with all Board Members via the GVO. </w:t>
            </w:r>
          </w:p>
          <w:p w14:paraId="255C67AC" w14:textId="77777777" w:rsidR="00FC5CF3" w:rsidRPr="00B930CF" w:rsidRDefault="00FC5CF3" w:rsidP="00363B2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  <w:b/>
              </w:rPr>
              <w:t xml:space="preserve">RESOLVED: </w:t>
            </w:r>
            <w:r w:rsidR="00476450">
              <w:rPr>
                <w:rFonts w:ascii="Arial" w:hAnsi="Arial" w:cs="Arial"/>
              </w:rPr>
              <w:t>The Board noted the update</w:t>
            </w:r>
            <w:r w:rsidR="00363B2F">
              <w:rPr>
                <w:rFonts w:ascii="Arial" w:hAnsi="Arial" w:cs="Arial"/>
              </w:rPr>
              <w:t xml:space="preserve">s provided. </w:t>
            </w:r>
          </w:p>
        </w:tc>
        <w:tc>
          <w:tcPr>
            <w:tcW w:w="1134" w:type="dxa"/>
          </w:tcPr>
          <w:p w14:paraId="65020913" w14:textId="77777777" w:rsidR="006C0064" w:rsidRPr="00B930CF" w:rsidRDefault="006C006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A2304B5" w14:textId="77777777" w:rsidR="00665872" w:rsidRPr="00B930CF" w:rsidRDefault="00665872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C784F52" w14:textId="77777777" w:rsidR="00950834" w:rsidRPr="00B930CF" w:rsidRDefault="0095083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E87E623" w14:textId="77777777" w:rsidR="00950834" w:rsidRPr="00B930CF" w:rsidRDefault="0095083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E94B563" w14:textId="77777777" w:rsidR="00950834" w:rsidRPr="00B930CF" w:rsidRDefault="0095083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B930CF" w14:paraId="32D2F583" w14:textId="77777777" w:rsidTr="00950834">
        <w:trPr>
          <w:trHeight w:val="346"/>
        </w:trPr>
        <w:tc>
          <w:tcPr>
            <w:tcW w:w="1164" w:type="dxa"/>
          </w:tcPr>
          <w:p w14:paraId="4BEA0EB8" w14:textId="77777777" w:rsidR="006C0064" w:rsidRPr="00B930CF" w:rsidRDefault="002E44F6" w:rsidP="00C2663B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C2663B">
              <w:rPr>
                <w:rFonts w:ascii="Arial" w:hAnsi="Arial" w:cs="Arial"/>
                <w:b/>
              </w:rPr>
              <w:t>79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6D437485" w14:textId="77777777" w:rsidR="004655AD" w:rsidRDefault="006C0064" w:rsidP="00953BA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 xml:space="preserve">ANY OTHER BUSINESS </w:t>
            </w:r>
          </w:p>
          <w:p w14:paraId="4FD9FDB0" w14:textId="4AE3E340" w:rsidR="00F86A12" w:rsidRPr="00F86A12" w:rsidRDefault="00F86A12" w:rsidP="00F86A1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Board Members had been provided with a paper </w:t>
            </w:r>
            <w:r w:rsidR="00363B2F">
              <w:rPr>
                <w:rFonts w:ascii="Arial" w:hAnsi="Arial" w:cs="Arial"/>
              </w:rPr>
              <w:t xml:space="preserve">(via email </w:t>
            </w:r>
            <w:r w:rsidR="00C2663B">
              <w:rPr>
                <w:rFonts w:ascii="Arial" w:hAnsi="Arial" w:cs="Arial"/>
              </w:rPr>
              <w:t xml:space="preserve">on 11.03.19) </w:t>
            </w:r>
            <w:r>
              <w:rPr>
                <w:rFonts w:ascii="Arial" w:hAnsi="Arial" w:cs="Arial"/>
              </w:rPr>
              <w:t>advising</w:t>
            </w:r>
            <w:r w:rsidR="00B52322">
              <w:rPr>
                <w:rFonts w:ascii="Arial" w:hAnsi="Arial" w:cs="Arial"/>
              </w:rPr>
              <w:t xml:space="preserve"> </w:t>
            </w:r>
            <w:r w:rsidRPr="00F86A12">
              <w:rPr>
                <w:rFonts w:ascii="Arial" w:hAnsi="Arial" w:cs="Arial"/>
              </w:rPr>
              <w:t xml:space="preserve">that the College </w:t>
            </w:r>
            <w:r>
              <w:rPr>
                <w:rFonts w:ascii="Arial" w:hAnsi="Arial" w:cs="Arial"/>
              </w:rPr>
              <w:t>was</w:t>
            </w:r>
            <w:r w:rsidRPr="00F86A12">
              <w:rPr>
                <w:rFonts w:ascii="Arial" w:hAnsi="Arial" w:cs="Arial"/>
              </w:rPr>
              <w:t xml:space="preserve"> planning to resurrect </w:t>
            </w:r>
            <w:r w:rsidR="005E1F9B" w:rsidRPr="00F86A12">
              <w:rPr>
                <w:rFonts w:ascii="Arial" w:hAnsi="Arial" w:cs="Arial"/>
              </w:rPr>
              <w:t xml:space="preserve">its subsidiary company </w:t>
            </w:r>
            <w:r w:rsidR="005E1F9B">
              <w:rPr>
                <w:rFonts w:ascii="Arial" w:hAnsi="Arial" w:cs="Arial"/>
              </w:rPr>
              <w:t>BPCS Ltd,</w:t>
            </w:r>
            <w:r w:rsidRPr="00F86A12">
              <w:rPr>
                <w:rFonts w:ascii="Arial" w:hAnsi="Arial" w:cs="Arial"/>
              </w:rPr>
              <w:t xml:space="preserve"> to employ staff and deliver cleaning services to the college.  </w:t>
            </w:r>
            <w:r>
              <w:rPr>
                <w:rFonts w:ascii="Arial" w:hAnsi="Arial" w:cs="Arial"/>
              </w:rPr>
              <w:t xml:space="preserve">It was noted that members of </w:t>
            </w:r>
            <w:r w:rsidR="00B5232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Exec</w:t>
            </w:r>
            <w:r w:rsidR="00B52322">
              <w:rPr>
                <w:rFonts w:ascii="Arial" w:hAnsi="Arial" w:cs="Arial"/>
              </w:rPr>
              <w:t>utive</w:t>
            </w:r>
            <w:r>
              <w:rPr>
                <w:rFonts w:ascii="Arial" w:hAnsi="Arial" w:cs="Arial"/>
              </w:rPr>
              <w:t xml:space="preserve"> had </w:t>
            </w:r>
            <w:r w:rsidRPr="00F86A12">
              <w:rPr>
                <w:rFonts w:ascii="Arial" w:hAnsi="Arial" w:cs="Arial"/>
              </w:rPr>
              <w:t xml:space="preserve">discussed the </w:t>
            </w:r>
            <w:r w:rsidR="00B52322">
              <w:rPr>
                <w:rFonts w:ascii="Arial" w:hAnsi="Arial" w:cs="Arial"/>
              </w:rPr>
              <w:t xml:space="preserve">proposed </w:t>
            </w:r>
            <w:r w:rsidRPr="00F86A12">
              <w:rPr>
                <w:rFonts w:ascii="Arial" w:hAnsi="Arial" w:cs="Arial"/>
              </w:rPr>
              <w:t>plans with</w:t>
            </w:r>
            <w:r>
              <w:rPr>
                <w:rFonts w:ascii="Arial" w:hAnsi="Arial" w:cs="Arial"/>
              </w:rPr>
              <w:t xml:space="preserve"> the</w:t>
            </w:r>
            <w:r w:rsidRPr="00F86A12">
              <w:rPr>
                <w:rFonts w:ascii="Arial" w:hAnsi="Arial" w:cs="Arial"/>
              </w:rPr>
              <w:t xml:space="preserve"> Directors of BPCS Ltd </w:t>
            </w:r>
            <w:r>
              <w:rPr>
                <w:rFonts w:ascii="Arial" w:hAnsi="Arial" w:cs="Arial"/>
              </w:rPr>
              <w:t>and other Board Members</w:t>
            </w:r>
            <w:r w:rsidR="00C13D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that support had been received. </w:t>
            </w:r>
          </w:p>
          <w:p w14:paraId="78E62E03" w14:textId="4E4C4B2B" w:rsidR="00F86A12" w:rsidRDefault="00F86A12" w:rsidP="00F86A1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members of Exec</w:t>
            </w:r>
            <w:r w:rsidR="00B52322">
              <w:rPr>
                <w:rFonts w:ascii="Arial" w:hAnsi="Arial" w:cs="Arial"/>
              </w:rPr>
              <w:t>utive</w:t>
            </w:r>
            <w:r>
              <w:rPr>
                <w:rFonts w:ascii="Arial" w:hAnsi="Arial" w:cs="Arial"/>
              </w:rPr>
              <w:t xml:space="preserve"> </w:t>
            </w:r>
            <w:r w:rsidR="00C13D72">
              <w:rPr>
                <w:rFonts w:ascii="Arial" w:hAnsi="Arial" w:cs="Arial"/>
              </w:rPr>
              <w:t>were about to start</w:t>
            </w:r>
            <w:r w:rsidRPr="00F86A12">
              <w:rPr>
                <w:rFonts w:ascii="Arial" w:hAnsi="Arial" w:cs="Arial"/>
              </w:rPr>
              <w:t xml:space="preserve"> working with solicitors, to ensure the smooth and compliant transition of the cleaning company.</w:t>
            </w:r>
            <w:r w:rsidR="00C2663B">
              <w:rPr>
                <w:rFonts w:ascii="Arial" w:hAnsi="Arial" w:cs="Arial"/>
              </w:rPr>
              <w:t xml:space="preserve"> </w:t>
            </w:r>
            <w:r w:rsidR="005E1F9B">
              <w:rPr>
                <w:rFonts w:ascii="Arial" w:hAnsi="Arial" w:cs="Arial"/>
              </w:rPr>
              <w:t xml:space="preserve"> </w:t>
            </w:r>
            <w:r w:rsidR="00C2663B">
              <w:rPr>
                <w:rFonts w:ascii="Arial" w:hAnsi="Arial" w:cs="Arial"/>
              </w:rPr>
              <w:t xml:space="preserve">A meeting of the BPCS Ltd Directors would be organised </w:t>
            </w:r>
            <w:r w:rsidR="005E1F9B">
              <w:rPr>
                <w:rFonts w:ascii="Arial" w:hAnsi="Arial" w:cs="Arial"/>
              </w:rPr>
              <w:t>during</w:t>
            </w:r>
            <w:r w:rsidR="00A432AD">
              <w:rPr>
                <w:rFonts w:ascii="Arial" w:hAnsi="Arial" w:cs="Arial"/>
              </w:rPr>
              <w:t xml:space="preserve"> April 2019, </w:t>
            </w:r>
            <w:r w:rsidR="00C2663B">
              <w:rPr>
                <w:rFonts w:ascii="Arial" w:hAnsi="Arial" w:cs="Arial"/>
              </w:rPr>
              <w:t xml:space="preserve">where the future governance and reporting arrangements would be discussed. </w:t>
            </w:r>
          </w:p>
          <w:p w14:paraId="31802A91" w14:textId="77777777" w:rsidR="00476450" w:rsidRPr="00B930CF" w:rsidRDefault="00476450" w:rsidP="00F86A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76450">
              <w:rPr>
                <w:rFonts w:ascii="Arial" w:hAnsi="Arial" w:cs="Arial"/>
                <w:b/>
              </w:rPr>
              <w:t xml:space="preserve">RESOLVED: </w:t>
            </w:r>
            <w:r w:rsidR="00F86A12">
              <w:rPr>
                <w:rFonts w:ascii="Arial" w:hAnsi="Arial" w:cs="Arial"/>
              </w:rPr>
              <w:t xml:space="preserve">The Board noted the plans and confirmed their support.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1CEDD1B9" w14:textId="77777777" w:rsidR="00821817" w:rsidRPr="00B930CF" w:rsidRDefault="00821817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A935FE6" w14:textId="77777777" w:rsidR="00821817" w:rsidRPr="00B930CF" w:rsidRDefault="00821817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B930CF" w14:paraId="40BA4728" w14:textId="77777777" w:rsidTr="00950834">
        <w:trPr>
          <w:trHeight w:val="833"/>
        </w:trPr>
        <w:tc>
          <w:tcPr>
            <w:tcW w:w="1164" w:type="dxa"/>
          </w:tcPr>
          <w:p w14:paraId="62217F33" w14:textId="77777777" w:rsidR="006C0064" w:rsidRPr="00B930CF" w:rsidRDefault="002E44F6" w:rsidP="00C2663B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8</w:t>
            </w:r>
            <w:r w:rsidR="00C2663B">
              <w:rPr>
                <w:rFonts w:ascii="Arial" w:hAnsi="Arial" w:cs="Arial"/>
                <w:b/>
              </w:rPr>
              <w:t>0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3A19B4D9" w14:textId="77777777" w:rsidR="00B3328B" w:rsidRPr="00CB1243" w:rsidRDefault="006C0064" w:rsidP="00953BA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 xml:space="preserve">DATE OF NEXT MEETING </w:t>
            </w:r>
          </w:p>
          <w:p w14:paraId="073BC333" w14:textId="77777777" w:rsidR="007930A2" w:rsidRPr="00EE2B73" w:rsidRDefault="00DA1AE2" w:rsidP="00953BAC">
            <w:pPr>
              <w:widowControl/>
              <w:adjustRightInd/>
              <w:spacing w:after="120" w:line="259" w:lineRule="auto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Board Meeting -</w:t>
            </w:r>
            <w:r w:rsidR="007930A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82E99" w:rsidRPr="00982E99">
              <w:rPr>
                <w:rFonts w:ascii="Arial" w:eastAsiaTheme="minorHAnsi" w:hAnsi="Arial" w:cs="Arial"/>
                <w:lang w:eastAsia="en-US"/>
              </w:rPr>
              <w:t xml:space="preserve">16 May 2019, 16.00-19.30 at North Road.  </w:t>
            </w:r>
          </w:p>
        </w:tc>
        <w:tc>
          <w:tcPr>
            <w:tcW w:w="1134" w:type="dxa"/>
          </w:tcPr>
          <w:p w14:paraId="1ABC3141" w14:textId="77777777" w:rsidR="006C0064" w:rsidRPr="00B930CF" w:rsidRDefault="006C006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B930CF" w14:paraId="5257F3FA" w14:textId="77777777" w:rsidTr="00950834">
        <w:trPr>
          <w:trHeight w:val="833"/>
        </w:trPr>
        <w:tc>
          <w:tcPr>
            <w:tcW w:w="1164" w:type="dxa"/>
          </w:tcPr>
          <w:p w14:paraId="45489A61" w14:textId="77777777" w:rsidR="006C0064" w:rsidRPr="00B930CF" w:rsidRDefault="002E44F6" w:rsidP="00C2663B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8</w:t>
            </w:r>
            <w:r w:rsidR="00C2663B">
              <w:rPr>
                <w:rFonts w:ascii="Arial" w:hAnsi="Arial" w:cs="Arial"/>
                <w:b/>
              </w:rPr>
              <w:t>1</w:t>
            </w:r>
            <w:r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0D5754B5" w14:textId="77777777" w:rsidR="00B3328B" w:rsidRPr="00B930CF" w:rsidRDefault="00CA74A3" w:rsidP="00953BAC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 xml:space="preserve">EVALUATION </w:t>
            </w:r>
          </w:p>
          <w:p w14:paraId="6A595295" w14:textId="77777777" w:rsidR="009D2FD4" w:rsidRPr="00B930CF" w:rsidRDefault="005C1915" w:rsidP="00953BA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930CF">
              <w:rPr>
                <w:rFonts w:ascii="Arial" w:hAnsi="Arial" w:cs="Arial"/>
              </w:rPr>
              <w:t xml:space="preserve">It was agreed that </w:t>
            </w:r>
            <w:r w:rsidR="003310EF">
              <w:rPr>
                <w:rFonts w:ascii="Arial" w:hAnsi="Arial" w:cs="Arial"/>
              </w:rPr>
              <w:t>it had been a positive meeting with appropriate</w:t>
            </w:r>
            <w:r w:rsidR="00C007F1">
              <w:rPr>
                <w:rFonts w:ascii="Arial" w:hAnsi="Arial" w:cs="Arial"/>
              </w:rPr>
              <w:t xml:space="preserve"> focus and </w:t>
            </w:r>
            <w:r w:rsidR="003310EF">
              <w:rPr>
                <w:rFonts w:ascii="Arial" w:hAnsi="Arial" w:cs="Arial"/>
              </w:rPr>
              <w:t xml:space="preserve">challenge from Board Members. </w:t>
            </w:r>
          </w:p>
        </w:tc>
        <w:tc>
          <w:tcPr>
            <w:tcW w:w="1134" w:type="dxa"/>
          </w:tcPr>
          <w:p w14:paraId="7FC20C1F" w14:textId="77777777" w:rsidR="006C0064" w:rsidRPr="00B930CF" w:rsidRDefault="006C0064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E44F6" w:rsidRPr="00B930CF" w14:paraId="0E848063" w14:textId="77777777" w:rsidTr="00950834">
        <w:trPr>
          <w:trHeight w:val="833"/>
        </w:trPr>
        <w:tc>
          <w:tcPr>
            <w:tcW w:w="1164" w:type="dxa"/>
          </w:tcPr>
          <w:p w14:paraId="13379B42" w14:textId="77777777" w:rsidR="002E44F6" w:rsidRPr="00B930CF" w:rsidRDefault="005C1915" w:rsidP="00C2663B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0</w:t>
            </w:r>
            <w:r w:rsidR="00FD21FE">
              <w:rPr>
                <w:rFonts w:ascii="Arial" w:hAnsi="Arial" w:cs="Arial"/>
                <w:b/>
              </w:rPr>
              <w:t>8</w:t>
            </w:r>
            <w:r w:rsidR="00C2663B">
              <w:rPr>
                <w:rFonts w:ascii="Arial" w:hAnsi="Arial" w:cs="Arial"/>
                <w:b/>
              </w:rPr>
              <w:t>2</w:t>
            </w:r>
            <w:r w:rsidR="002E44F6" w:rsidRPr="00B930CF">
              <w:rPr>
                <w:rFonts w:ascii="Arial" w:hAnsi="Arial" w:cs="Arial"/>
                <w:b/>
              </w:rPr>
              <w:t>-1819</w:t>
            </w:r>
          </w:p>
        </w:tc>
        <w:tc>
          <w:tcPr>
            <w:tcW w:w="7371" w:type="dxa"/>
          </w:tcPr>
          <w:p w14:paraId="574BF9DC" w14:textId="77777777" w:rsidR="002E44F6" w:rsidRPr="00B930CF" w:rsidRDefault="009D1477" w:rsidP="00953BAC">
            <w:pPr>
              <w:widowControl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</w:rPr>
            </w:pPr>
            <w:r w:rsidRPr="00B930CF">
              <w:rPr>
                <w:rFonts w:ascii="Arial" w:hAnsi="Arial" w:cs="Arial"/>
                <w:b/>
              </w:rPr>
              <w:t>CONFIDENTIALITY</w:t>
            </w:r>
            <w:r w:rsidR="002E44F6" w:rsidRPr="00B930CF">
              <w:rPr>
                <w:rFonts w:ascii="Arial" w:hAnsi="Arial" w:cs="Arial"/>
              </w:rPr>
              <w:t xml:space="preserve">  </w:t>
            </w:r>
          </w:p>
          <w:p w14:paraId="18BD4052" w14:textId="77777777" w:rsidR="002E44F6" w:rsidRPr="00B930CF" w:rsidRDefault="00982E99" w:rsidP="00953BAC">
            <w:pPr>
              <w:widowControl/>
              <w:adjustRightInd/>
              <w:spacing w:before="120" w:after="120" w:line="240" w:lineRule="auto"/>
              <w:contextualSpacing/>
              <w:textAlignment w:val="auto"/>
              <w:rPr>
                <w:rFonts w:ascii="Arial" w:hAnsi="Arial" w:cs="Arial"/>
              </w:rPr>
            </w:pPr>
            <w:r w:rsidRPr="00A011FA">
              <w:rPr>
                <w:rFonts w:ascii="Arial" w:hAnsi="Arial" w:cs="Arial"/>
              </w:rPr>
              <w:t>No items were noted as confidential.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2F5943A3" w14:textId="77777777" w:rsidR="002E44F6" w:rsidRPr="00B930CF" w:rsidRDefault="002E44F6" w:rsidP="00DA422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C3E03F9" w14:textId="77777777" w:rsidR="00CA7981" w:rsidRPr="00B930CF" w:rsidRDefault="00CA7981" w:rsidP="003A6DE8">
      <w:pPr>
        <w:spacing w:line="240" w:lineRule="auto"/>
        <w:jc w:val="left"/>
        <w:rPr>
          <w:rFonts w:ascii="Arial" w:hAnsi="Arial" w:cs="Arial"/>
        </w:rPr>
      </w:pPr>
    </w:p>
    <w:p w14:paraId="422B2F2A" w14:textId="77777777" w:rsidR="006E10AE" w:rsidRDefault="006E10AE" w:rsidP="003A6DE8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sectPr w:rsidR="006E10AE" w:rsidSect="00A31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F365" w14:textId="77777777" w:rsidR="004F69CB" w:rsidRDefault="004F69CB">
      <w:r>
        <w:separator/>
      </w:r>
    </w:p>
  </w:endnote>
  <w:endnote w:type="continuationSeparator" w:id="0">
    <w:p w14:paraId="1EDE2791" w14:textId="77777777" w:rsidR="004F69CB" w:rsidRDefault="004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C352" w14:textId="77777777" w:rsidR="00C007F1" w:rsidRDefault="00C00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1DD2F" w14:textId="77777777" w:rsidR="00C007F1" w:rsidRDefault="00C00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4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971BA41" w14:textId="77777777" w:rsidR="00C007F1" w:rsidRPr="00EE40AD" w:rsidRDefault="00C007F1">
        <w:pPr>
          <w:pStyle w:val="Footer"/>
          <w:jc w:val="right"/>
          <w:rPr>
            <w:rFonts w:ascii="Arial" w:hAnsi="Arial" w:cs="Arial"/>
          </w:rPr>
        </w:pPr>
        <w:r w:rsidRPr="00EE40AD">
          <w:rPr>
            <w:rFonts w:ascii="Arial" w:hAnsi="Arial" w:cs="Arial"/>
          </w:rPr>
          <w:fldChar w:fldCharType="begin"/>
        </w:r>
        <w:r w:rsidRPr="00EE40AD">
          <w:rPr>
            <w:rFonts w:ascii="Arial" w:hAnsi="Arial" w:cs="Arial"/>
          </w:rPr>
          <w:instrText xml:space="preserve"> PAGE   \* MERGEFORMAT </w:instrText>
        </w:r>
        <w:r w:rsidRPr="00EE40AD">
          <w:rPr>
            <w:rFonts w:ascii="Arial" w:hAnsi="Arial" w:cs="Arial"/>
          </w:rPr>
          <w:fldChar w:fldCharType="separate"/>
        </w:r>
        <w:r w:rsidR="00666AE0">
          <w:rPr>
            <w:rFonts w:ascii="Arial" w:hAnsi="Arial" w:cs="Arial"/>
            <w:noProof/>
          </w:rPr>
          <w:t>1</w:t>
        </w:r>
        <w:r w:rsidRPr="00EE40AD">
          <w:rPr>
            <w:rFonts w:ascii="Arial" w:hAnsi="Arial" w:cs="Arial"/>
            <w:noProof/>
          </w:rPr>
          <w:fldChar w:fldCharType="end"/>
        </w:r>
      </w:p>
    </w:sdtContent>
  </w:sdt>
  <w:p w14:paraId="1B03415B" w14:textId="77777777" w:rsidR="00C007F1" w:rsidRDefault="00C007F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FBAE" w14:textId="77777777" w:rsidR="00666AE0" w:rsidRDefault="00666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8349" w14:textId="77777777" w:rsidR="004F69CB" w:rsidRDefault="004F69CB">
      <w:r>
        <w:separator/>
      </w:r>
    </w:p>
  </w:footnote>
  <w:footnote w:type="continuationSeparator" w:id="0">
    <w:p w14:paraId="69F1BA25" w14:textId="77777777" w:rsidR="004F69CB" w:rsidRDefault="004F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CB8B" w14:textId="77777777" w:rsidR="00666AE0" w:rsidRDefault="00666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5F06" w14:textId="43EAFFF0" w:rsidR="00C007F1" w:rsidRPr="00110F4B" w:rsidRDefault="00C007F1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66AE0">
      <w:rPr>
        <w:rFonts w:ascii="Arial" w:hAnsi="Arial" w:cs="Arial"/>
      </w:rPr>
      <w:t>APPROVED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1B29" w14:textId="77777777" w:rsidR="00666AE0" w:rsidRDefault="00666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9B2"/>
    <w:multiLevelType w:val="hybridMultilevel"/>
    <w:tmpl w:val="F9F820D6"/>
    <w:lvl w:ilvl="0" w:tplc="ABDCA65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3FB"/>
    <w:multiLevelType w:val="hybridMultilevel"/>
    <w:tmpl w:val="B138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6054"/>
    <w:multiLevelType w:val="hybridMultilevel"/>
    <w:tmpl w:val="622C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F7A"/>
    <w:multiLevelType w:val="hybridMultilevel"/>
    <w:tmpl w:val="8F88FFC2"/>
    <w:lvl w:ilvl="0" w:tplc="40B8651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1BE"/>
    <w:multiLevelType w:val="hybridMultilevel"/>
    <w:tmpl w:val="B7EA42FA"/>
    <w:lvl w:ilvl="0" w:tplc="6DA6F2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1E0E"/>
    <w:multiLevelType w:val="hybridMultilevel"/>
    <w:tmpl w:val="652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6A73"/>
    <w:multiLevelType w:val="hybridMultilevel"/>
    <w:tmpl w:val="ACC46902"/>
    <w:lvl w:ilvl="0" w:tplc="9168E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7AC7"/>
    <w:multiLevelType w:val="hybridMultilevel"/>
    <w:tmpl w:val="B6F674F8"/>
    <w:lvl w:ilvl="0" w:tplc="F7147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742"/>
    <w:multiLevelType w:val="hybridMultilevel"/>
    <w:tmpl w:val="0332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2159"/>
    <w:multiLevelType w:val="hybridMultilevel"/>
    <w:tmpl w:val="FD10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6408"/>
    <w:multiLevelType w:val="hybridMultilevel"/>
    <w:tmpl w:val="3BCC7936"/>
    <w:lvl w:ilvl="0" w:tplc="A46C61C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6B2"/>
    <w:multiLevelType w:val="hybridMultilevel"/>
    <w:tmpl w:val="1E506836"/>
    <w:lvl w:ilvl="0" w:tplc="C2D63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2A0"/>
    <w:multiLevelType w:val="hybridMultilevel"/>
    <w:tmpl w:val="9CE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2F18"/>
    <w:multiLevelType w:val="hybridMultilevel"/>
    <w:tmpl w:val="CD4A11BA"/>
    <w:lvl w:ilvl="0" w:tplc="E55C94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C7FC2"/>
    <w:multiLevelType w:val="hybridMultilevel"/>
    <w:tmpl w:val="0FBE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73BF"/>
    <w:multiLevelType w:val="hybridMultilevel"/>
    <w:tmpl w:val="723E4590"/>
    <w:lvl w:ilvl="0" w:tplc="60CAB59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085"/>
    <w:multiLevelType w:val="hybridMultilevel"/>
    <w:tmpl w:val="3B86EF30"/>
    <w:lvl w:ilvl="0" w:tplc="60CA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548"/>
    <w:multiLevelType w:val="hybridMultilevel"/>
    <w:tmpl w:val="933A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1B0B"/>
    <w:multiLevelType w:val="hybridMultilevel"/>
    <w:tmpl w:val="59629688"/>
    <w:lvl w:ilvl="0" w:tplc="CDC237E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96D96"/>
    <w:multiLevelType w:val="hybridMultilevel"/>
    <w:tmpl w:val="D5A267E2"/>
    <w:lvl w:ilvl="0" w:tplc="E55C94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80A70"/>
    <w:multiLevelType w:val="hybridMultilevel"/>
    <w:tmpl w:val="1F6A7BA6"/>
    <w:lvl w:ilvl="0" w:tplc="9A2040F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1D55"/>
    <w:multiLevelType w:val="hybridMultilevel"/>
    <w:tmpl w:val="1F6A7BA6"/>
    <w:lvl w:ilvl="0" w:tplc="9A2040F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E12E4"/>
    <w:multiLevelType w:val="hybridMultilevel"/>
    <w:tmpl w:val="4C58243E"/>
    <w:lvl w:ilvl="0" w:tplc="C67062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706F8"/>
    <w:multiLevelType w:val="hybridMultilevel"/>
    <w:tmpl w:val="8EBEB4E4"/>
    <w:lvl w:ilvl="0" w:tplc="E13E81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42C99"/>
    <w:multiLevelType w:val="hybridMultilevel"/>
    <w:tmpl w:val="2C38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A2148"/>
    <w:multiLevelType w:val="hybridMultilevel"/>
    <w:tmpl w:val="005C2762"/>
    <w:lvl w:ilvl="0" w:tplc="4C7819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A41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09F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54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9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3F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26E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6AC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C21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095"/>
    <w:multiLevelType w:val="hybridMultilevel"/>
    <w:tmpl w:val="723E4590"/>
    <w:lvl w:ilvl="0" w:tplc="60CAB59A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03941"/>
    <w:multiLevelType w:val="hybridMultilevel"/>
    <w:tmpl w:val="4E3A80D4"/>
    <w:lvl w:ilvl="0" w:tplc="4AC6F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16AEE"/>
    <w:multiLevelType w:val="hybridMultilevel"/>
    <w:tmpl w:val="1B7A97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0"/>
  </w:num>
  <w:num w:numId="5">
    <w:abstractNumId w:val="7"/>
  </w:num>
  <w:num w:numId="6">
    <w:abstractNumId w:val="17"/>
  </w:num>
  <w:num w:numId="7">
    <w:abstractNumId w:val="2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26"/>
  </w:num>
  <w:num w:numId="23">
    <w:abstractNumId w:val="16"/>
  </w:num>
  <w:num w:numId="24">
    <w:abstractNumId w:val="22"/>
  </w:num>
  <w:num w:numId="25">
    <w:abstractNumId w:val="0"/>
  </w:num>
  <w:num w:numId="26">
    <w:abstractNumId w:val="8"/>
  </w:num>
  <w:num w:numId="27">
    <w:abstractNumId w:val="12"/>
  </w:num>
  <w:num w:numId="28">
    <w:abstractNumId w:val="23"/>
  </w:num>
  <w:num w:numId="29">
    <w:abstractNumId w:val="14"/>
  </w:num>
  <w:num w:numId="30">
    <w:abstractNumId w:val="25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B"/>
    <w:rsid w:val="000024B1"/>
    <w:rsid w:val="000027AA"/>
    <w:rsid w:val="000035B2"/>
    <w:rsid w:val="00003CB6"/>
    <w:rsid w:val="00004992"/>
    <w:rsid w:val="000050F9"/>
    <w:rsid w:val="00005BC2"/>
    <w:rsid w:val="00007581"/>
    <w:rsid w:val="00013DC7"/>
    <w:rsid w:val="00014935"/>
    <w:rsid w:val="00016187"/>
    <w:rsid w:val="00016444"/>
    <w:rsid w:val="000173FD"/>
    <w:rsid w:val="00020208"/>
    <w:rsid w:val="00020AC9"/>
    <w:rsid w:val="0002296A"/>
    <w:rsid w:val="000249BA"/>
    <w:rsid w:val="000253D2"/>
    <w:rsid w:val="00034903"/>
    <w:rsid w:val="00034DE8"/>
    <w:rsid w:val="000356C7"/>
    <w:rsid w:val="00037DE0"/>
    <w:rsid w:val="000436E4"/>
    <w:rsid w:val="00044A55"/>
    <w:rsid w:val="00045BFD"/>
    <w:rsid w:val="0004670F"/>
    <w:rsid w:val="000505B7"/>
    <w:rsid w:val="00050884"/>
    <w:rsid w:val="0006242D"/>
    <w:rsid w:val="000633AD"/>
    <w:rsid w:val="000702D7"/>
    <w:rsid w:val="000716B1"/>
    <w:rsid w:val="00071BD8"/>
    <w:rsid w:val="000741FD"/>
    <w:rsid w:val="00076D7C"/>
    <w:rsid w:val="0008531C"/>
    <w:rsid w:val="00092282"/>
    <w:rsid w:val="00093291"/>
    <w:rsid w:val="000963B5"/>
    <w:rsid w:val="000976F5"/>
    <w:rsid w:val="000A345A"/>
    <w:rsid w:val="000A414B"/>
    <w:rsid w:val="000A66A5"/>
    <w:rsid w:val="000A6E84"/>
    <w:rsid w:val="000A7B66"/>
    <w:rsid w:val="000B0E57"/>
    <w:rsid w:val="000B16AF"/>
    <w:rsid w:val="000B29F8"/>
    <w:rsid w:val="000B5C67"/>
    <w:rsid w:val="000B6922"/>
    <w:rsid w:val="000C0455"/>
    <w:rsid w:val="000C2A26"/>
    <w:rsid w:val="000C35B6"/>
    <w:rsid w:val="000C3D0B"/>
    <w:rsid w:val="000D320D"/>
    <w:rsid w:val="000D473B"/>
    <w:rsid w:val="000D4C55"/>
    <w:rsid w:val="000D5671"/>
    <w:rsid w:val="000D7865"/>
    <w:rsid w:val="000E3765"/>
    <w:rsid w:val="000E4170"/>
    <w:rsid w:val="000E44CF"/>
    <w:rsid w:val="000E6737"/>
    <w:rsid w:val="000E6EFD"/>
    <w:rsid w:val="000E7EB5"/>
    <w:rsid w:val="000F10C2"/>
    <w:rsid w:val="000F2BB4"/>
    <w:rsid w:val="00101655"/>
    <w:rsid w:val="00102455"/>
    <w:rsid w:val="00103FF8"/>
    <w:rsid w:val="001108BD"/>
    <w:rsid w:val="00110E32"/>
    <w:rsid w:val="00110F4B"/>
    <w:rsid w:val="001111E1"/>
    <w:rsid w:val="00122ECB"/>
    <w:rsid w:val="0012421D"/>
    <w:rsid w:val="001243B6"/>
    <w:rsid w:val="001245F3"/>
    <w:rsid w:val="00124F8E"/>
    <w:rsid w:val="001260F0"/>
    <w:rsid w:val="00131842"/>
    <w:rsid w:val="00131D09"/>
    <w:rsid w:val="00133305"/>
    <w:rsid w:val="00137A67"/>
    <w:rsid w:val="00141098"/>
    <w:rsid w:val="00141339"/>
    <w:rsid w:val="00141D29"/>
    <w:rsid w:val="001434C1"/>
    <w:rsid w:val="00143A37"/>
    <w:rsid w:val="001450F3"/>
    <w:rsid w:val="00147DE3"/>
    <w:rsid w:val="00150DFB"/>
    <w:rsid w:val="00150E94"/>
    <w:rsid w:val="0015217C"/>
    <w:rsid w:val="00152550"/>
    <w:rsid w:val="00153AA8"/>
    <w:rsid w:val="00153EB5"/>
    <w:rsid w:val="0015684E"/>
    <w:rsid w:val="001605AD"/>
    <w:rsid w:val="00163D6D"/>
    <w:rsid w:val="0016410A"/>
    <w:rsid w:val="00171C12"/>
    <w:rsid w:val="00173411"/>
    <w:rsid w:val="00173A9A"/>
    <w:rsid w:val="00174D3E"/>
    <w:rsid w:val="00176FBC"/>
    <w:rsid w:val="00177F1A"/>
    <w:rsid w:val="00180344"/>
    <w:rsid w:val="00182CF5"/>
    <w:rsid w:val="00183223"/>
    <w:rsid w:val="00185B17"/>
    <w:rsid w:val="00186240"/>
    <w:rsid w:val="001A0E23"/>
    <w:rsid w:val="001A1288"/>
    <w:rsid w:val="001A172C"/>
    <w:rsid w:val="001B09AE"/>
    <w:rsid w:val="001B7D80"/>
    <w:rsid w:val="001B7F85"/>
    <w:rsid w:val="001D106C"/>
    <w:rsid w:val="001D3FB3"/>
    <w:rsid w:val="001D5C4F"/>
    <w:rsid w:val="001D68FA"/>
    <w:rsid w:val="001E1637"/>
    <w:rsid w:val="001E344C"/>
    <w:rsid w:val="001E4169"/>
    <w:rsid w:val="001E4868"/>
    <w:rsid w:val="001E49CC"/>
    <w:rsid w:val="001E4C05"/>
    <w:rsid w:val="001E69D2"/>
    <w:rsid w:val="001F41C3"/>
    <w:rsid w:val="001F5CDA"/>
    <w:rsid w:val="00200088"/>
    <w:rsid w:val="0020068D"/>
    <w:rsid w:val="0020076A"/>
    <w:rsid w:val="00203A90"/>
    <w:rsid w:val="00204B28"/>
    <w:rsid w:val="002105C3"/>
    <w:rsid w:val="00211314"/>
    <w:rsid w:val="0021166B"/>
    <w:rsid w:val="00212F3C"/>
    <w:rsid w:val="0021430A"/>
    <w:rsid w:val="00215286"/>
    <w:rsid w:val="002207AA"/>
    <w:rsid w:val="00221454"/>
    <w:rsid w:val="00221809"/>
    <w:rsid w:val="002222F1"/>
    <w:rsid w:val="00224F1B"/>
    <w:rsid w:val="00224FD2"/>
    <w:rsid w:val="00227009"/>
    <w:rsid w:val="00227A14"/>
    <w:rsid w:val="00233B1D"/>
    <w:rsid w:val="00234553"/>
    <w:rsid w:val="002418D3"/>
    <w:rsid w:val="002423CF"/>
    <w:rsid w:val="00243A52"/>
    <w:rsid w:val="0024419F"/>
    <w:rsid w:val="0024498D"/>
    <w:rsid w:val="002516C5"/>
    <w:rsid w:val="0025209A"/>
    <w:rsid w:val="002568CF"/>
    <w:rsid w:val="002568DB"/>
    <w:rsid w:val="00262273"/>
    <w:rsid w:val="002622FC"/>
    <w:rsid w:val="00267FBD"/>
    <w:rsid w:val="00270001"/>
    <w:rsid w:val="0027034C"/>
    <w:rsid w:val="00273272"/>
    <w:rsid w:val="0027564F"/>
    <w:rsid w:val="00277BB9"/>
    <w:rsid w:val="00280B3A"/>
    <w:rsid w:val="00282DE1"/>
    <w:rsid w:val="0028650E"/>
    <w:rsid w:val="002932F1"/>
    <w:rsid w:val="0029372E"/>
    <w:rsid w:val="00294368"/>
    <w:rsid w:val="0029656F"/>
    <w:rsid w:val="002A1773"/>
    <w:rsid w:val="002A2EA0"/>
    <w:rsid w:val="002A30C9"/>
    <w:rsid w:val="002A5CFE"/>
    <w:rsid w:val="002B20F6"/>
    <w:rsid w:val="002B3A64"/>
    <w:rsid w:val="002B4417"/>
    <w:rsid w:val="002B4864"/>
    <w:rsid w:val="002C12EA"/>
    <w:rsid w:val="002C5406"/>
    <w:rsid w:val="002C5B89"/>
    <w:rsid w:val="002D00D6"/>
    <w:rsid w:val="002D0826"/>
    <w:rsid w:val="002D2631"/>
    <w:rsid w:val="002D264E"/>
    <w:rsid w:val="002D392D"/>
    <w:rsid w:val="002D43E8"/>
    <w:rsid w:val="002D5AD8"/>
    <w:rsid w:val="002D5D16"/>
    <w:rsid w:val="002D68A6"/>
    <w:rsid w:val="002D6AA7"/>
    <w:rsid w:val="002E103E"/>
    <w:rsid w:val="002E1D3A"/>
    <w:rsid w:val="002E44F6"/>
    <w:rsid w:val="002E66EE"/>
    <w:rsid w:val="002E6987"/>
    <w:rsid w:val="002E7BF2"/>
    <w:rsid w:val="002F10EE"/>
    <w:rsid w:val="002F13A6"/>
    <w:rsid w:val="002F3B85"/>
    <w:rsid w:val="003015AE"/>
    <w:rsid w:val="00301983"/>
    <w:rsid w:val="0030412B"/>
    <w:rsid w:val="00304C7E"/>
    <w:rsid w:val="00312C39"/>
    <w:rsid w:val="00313727"/>
    <w:rsid w:val="00315774"/>
    <w:rsid w:val="0031595C"/>
    <w:rsid w:val="00315A27"/>
    <w:rsid w:val="00317147"/>
    <w:rsid w:val="003173C2"/>
    <w:rsid w:val="00317A15"/>
    <w:rsid w:val="003310EF"/>
    <w:rsid w:val="00332614"/>
    <w:rsid w:val="00337B67"/>
    <w:rsid w:val="003403DF"/>
    <w:rsid w:val="003408A3"/>
    <w:rsid w:val="0034567F"/>
    <w:rsid w:val="003458BC"/>
    <w:rsid w:val="00350D40"/>
    <w:rsid w:val="00351A36"/>
    <w:rsid w:val="003556DD"/>
    <w:rsid w:val="00362D33"/>
    <w:rsid w:val="00363B2F"/>
    <w:rsid w:val="003647D1"/>
    <w:rsid w:val="00364EA9"/>
    <w:rsid w:val="003657ED"/>
    <w:rsid w:val="00366108"/>
    <w:rsid w:val="00371FBF"/>
    <w:rsid w:val="003726CE"/>
    <w:rsid w:val="0037584B"/>
    <w:rsid w:val="0037637C"/>
    <w:rsid w:val="00376CC3"/>
    <w:rsid w:val="00380D67"/>
    <w:rsid w:val="00393481"/>
    <w:rsid w:val="00394D6E"/>
    <w:rsid w:val="00396DC2"/>
    <w:rsid w:val="003A09D5"/>
    <w:rsid w:val="003A3439"/>
    <w:rsid w:val="003A5F6F"/>
    <w:rsid w:val="003A6DE8"/>
    <w:rsid w:val="003B5850"/>
    <w:rsid w:val="003B7674"/>
    <w:rsid w:val="003B7763"/>
    <w:rsid w:val="003B7DB6"/>
    <w:rsid w:val="003C34A2"/>
    <w:rsid w:val="003C64DB"/>
    <w:rsid w:val="003C6CEE"/>
    <w:rsid w:val="003C775F"/>
    <w:rsid w:val="003D1F61"/>
    <w:rsid w:val="003D21D1"/>
    <w:rsid w:val="003D3F7E"/>
    <w:rsid w:val="003D6F36"/>
    <w:rsid w:val="003E7B68"/>
    <w:rsid w:val="003F1E7C"/>
    <w:rsid w:val="003F1EF7"/>
    <w:rsid w:val="003F2C38"/>
    <w:rsid w:val="003F3271"/>
    <w:rsid w:val="003F37D8"/>
    <w:rsid w:val="003F57A1"/>
    <w:rsid w:val="003F791A"/>
    <w:rsid w:val="00401DA5"/>
    <w:rsid w:val="00410CB7"/>
    <w:rsid w:val="00410F91"/>
    <w:rsid w:val="00416A55"/>
    <w:rsid w:val="004201CF"/>
    <w:rsid w:val="00423C03"/>
    <w:rsid w:val="00426B3F"/>
    <w:rsid w:val="00427EA2"/>
    <w:rsid w:val="004302F9"/>
    <w:rsid w:val="00430F3F"/>
    <w:rsid w:val="00433EFB"/>
    <w:rsid w:val="00435CDF"/>
    <w:rsid w:val="004446E9"/>
    <w:rsid w:val="0044631A"/>
    <w:rsid w:val="00447365"/>
    <w:rsid w:val="00452472"/>
    <w:rsid w:val="00457E34"/>
    <w:rsid w:val="004625B8"/>
    <w:rsid w:val="0046271C"/>
    <w:rsid w:val="00462C96"/>
    <w:rsid w:val="00462E2C"/>
    <w:rsid w:val="00463DC0"/>
    <w:rsid w:val="00464CA9"/>
    <w:rsid w:val="004655AD"/>
    <w:rsid w:val="0047003B"/>
    <w:rsid w:val="004705D5"/>
    <w:rsid w:val="004707BB"/>
    <w:rsid w:val="0047145E"/>
    <w:rsid w:val="00472625"/>
    <w:rsid w:val="00474AE0"/>
    <w:rsid w:val="00475150"/>
    <w:rsid w:val="0047565B"/>
    <w:rsid w:val="00476450"/>
    <w:rsid w:val="004802F8"/>
    <w:rsid w:val="0048040C"/>
    <w:rsid w:val="0048165E"/>
    <w:rsid w:val="00490F10"/>
    <w:rsid w:val="0049393B"/>
    <w:rsid w:val="00495099"/>
    <w:rsid w:val="004962F8"/>
    <w:rsid w:val="00497A38"/>
    <w:rsid w:val="004A03F8"/>
    <w:rsid w:val="004A1AFD"/>
    <w:rsid w:val="004A4127"/>
    <w:rsid w:val="004A4C7A"/>
    <w:rsid w:val="004A5961"/>
    <w:rsid w:val="004A6DDC"/>
    <w:rsid w:val="004A758D"/>
    <w:rsid w:val="004A7C1C"/>
    <w:rsid w:val="004B0F49"/>
    <w:rsid w:val="004B35DC"/>
    <w:rsid w:val="004B5ADE"/>
    <w:rsid w:val="004C13FC"/>
    <w:rsid w:val="004C25AC"/>
    <w:rsid w:val="004C3FDE"/>
    <w:rsid w:val="004D0B98"/>
    <w:rsid w:val="004D15F6"/>
    <w:rsid w:val="004D1887"/>
    <w:rsid w:val="004D75A3"/>
    <w:rsid w:val="004D7957"/>
    <w:rsid w:val="004E169F"/>
    <w:rsid w:val="004E5BCB"/>
    <w:rsid w:val="004E5C85"/>
    <w:rsid w:val="004E653A"/>
    <w:rsid w:val="004F10CB"/>
    <w:rsid w:val="004F4BE5"/>
    <w:rsid w:val="004F4ED9"/>
    <w:rsid w:val="004F5066"/>
    <w:rsid w:val="004F69CB"/>
    <w:rsid w:val="004F6F4E"/>
    <w:rsid w:val="00505775"/>
    <w:rsid w:val="0051128B"/>
    <w:rsid w:val="00512473"/>
    <w:rsid w:val="00513E99"/>
    <w:rsid w:val="005160F5"/>
    <w:rsid w:val="00524641"/>
    <w:rsid w:val="00526F62"/>
    <w:rsid w:val="005279DF"/>
    <w:rsid w:val="0053284B"/>
    <w:rsid w:val="005370F4"/>
    <w:rsid w:val="00541272"/>
    <w:rsid w:val="00543A6D"/>
    <w:rsid w:val="005453EB"/>
    <w:rsid w:val="00545C7F"/>
    <w:rsid w:val="00545E2D"/>
    <w:rsid w:val="00551844"/>
    <w:rsid w:val="005524D4"/>
    <w:rsid w:val="00553945"/>
    <w:rsid w:val="00560829"/>
    <w:rsid w:val="00560F97"/>
    <w:rsid w:val="00564603"/>
    <w:rsid w:val="00565947"/>
    <w:rsid w:val="00566F2F"/>
    <w:rsid w:val="00570ABA"/>
    <w:rsid w:val="005749B8"/>
    <w:rsid w:val="005750E2"/>
    <w:rsid w:val="00575A92"/>
    <w:rsid w:val="005771BF"/>
    <w:rsid w:val="00582094"/>
    <w:rsid w:val="00583667"/>
    <w:rsid w:val="00584B0A"/>
    <w:rsid w:val="0058622E"/>
    <w:rsid w:val="0058631A"/>
    <w:rsid w:val="00591168"/>
    <w:rsid w:val="00592A97"/>
    <w:rsid w:val="00592D3D"/>
    <w:rsid w:val="005931FC"/>
    <w:rsid w:val="0059450A"/>
    <w:rsid w:val="00594523"/>
    <w:rsid w:val="00595065"/>
    <w:rsid w:val="005955A5"/>
    <w:rsid w:val="00596509"/>
    <w:rsid w:val="00596FE4"/>
    <w:rsid w:val="0059715C"/>
    <w:rsid w:val="005B0FB6"/>
    <w:rsid w:val="005B4F12"/>
    <w:rsid w:val="005B67EC"/>
    <w:rsid w:val="005B6C35"/>
    <w:rsid w:val="005C1915"/>
    <w:rsid w:val="005C1A6B"/>
    <w:rsid w:val="005C44BF"/>
    <w:rsid w:val="005C7952"/>
    <w:rsid w:val="005D187F"/>
    <w:rsid w:val="005D251F"/>
    <w:rsid w:val="005D273E"/>
    <w:rsid w:val="005D3F4E"/>
    <w:rsid w:val="005D445D"/>
    <w:rsid w:val="005D63F6"/>
    <w:rsid w:val="005D6EBE"/>
    <w:rsid w:val="005E0CCC"/>
    <w:rsid w:val="005E11C1"/>
    <w:rsid w:val="005E1F9B"/>
    <w:rsid w:val="005E22E6"/>
    <w:rsid w:val="005E4D9A"/>
    <w:rsid w:val="005F1C4C"/>
    <w:rsid w:val="005F2FCF"/>
    <w:rsid w:val="005F5789"/>
    <w:rsid w:val="005F5BC7"/>
    <w:rsid w:val="005F5C2F"/>
    <w:rsid w:val="006003FD"/>
    <w:rsid w:val="0060092A"/>
    <w:rsid w:val="00603439"/>
    <w:rsid w:val="00610502"/>
    <w:rsid w:val="006107C1"/>
    <w:rsid w:val="00612666"/>
    <w:rsid w:val="006145F8"/>
    <w:rsid w:val="00621CC4"/>
    <w:rsid w:val="00621FB6"/>
    <w:rsid w:val="006221A7"/>
    <w:rsid w:val="00623295"/>
    <w:rsid w:val="00626F80"/>
    <w:rsid w:val="0063072E"/>
    <w:rsid w:val="006317DA"/>
    <w:rsid w:val="00633309"/>
    <w:rsid w:val="00634B79"/>
    <w:rsid w:val="006363EE"/>
    <w:rsid w:val="00640C37"/>
    <w:rsid w:val="0064633A"/>
    <w:rsid w:val="0065071B"/>
    <w:rsid w:val="00654B4F"/>
    <w:rsid w:val="00655148"/>
    <w:rsid w:val="00662AD5"/>
    <w:rsid w:val="00664110"/>
    <w:rsid w:val="00664CBC"/>
    <w:rsid w:val="00665872"/>
    <w:rsid w:val="00666AE0"/>
    <w:rsid w:val="00667974"/>
    <w:rsid w:val="00670237"/>
    <w:rsid w:val="00670751"/>
    <w:rsid w:val="00670C2D"/>
    <w:rsid w:val="00670E69"/>
    <w:rsid w:val="006749CB"/>
    <w:rsid w:val="00675DC4"/>
    <w:rsid w:val="00675FB9"/>
    <w:rsid w:val="006764D2"/>
    <w:rsid w:val="006765A2"/>
    <w:rsid w:val="006773BC"/>
    <w:rsid w:val="006829CD"/>
    <w:rsid w:val="00687ABE"/>
    <w:rsid w:val="006925F7"/>
    <w:rsid w:val="006A0FBA"/>
    <w:rsid w:val="006A2856"/>
    <w:rsid w:val="006A3363"/>
    <w:rsid w:val="006B0113"/>
    <w:rsid w:val="006B0145"/>
    <w:rsid w:val="006B384F"/>
    <w:rsid w:val="006B69F9"/>
    <w:rsid w:val="006C0064"/>
    <w:rsid w:val="006C0815"/>
    <w:rsid w:val="006C29C2"/>
    <w:rsid w:val="006C4D3F"/>
    <w:rsid w:val="006C6B54"/>
    <w:rsid w:val="006C6C2F"/>
    <w:rsid w:val="006C7B9F"/>
    <w:rsid w:val="006D0879"/>
    <w:rsid w:val="006D11BC"/>
    <w:rsid w:val="006D27DF"/>
    <w:rsid w:val="006D4CEA"/>
    <w:rsid w:val="006D687E"/>
    <w:rsid w:val="006E0BFD"/>
    <w:rsid w:val="006E10AE"/>
    <w:rsid w:val="006E25C0"/>
    <w:rsid w:val="006E439F"/>
    <w:rsid w:val="006E4CD9"/>
    <w:rsid w:val="006E7FEB"/>
    <w:rsid w:val="006F1805"/>
    <w:rsid w:val="006F3B47"/>
    <w:rsid w:val="006F71C0"/>
    <w:rsid w:val="00700048"/>
    <w:rsid w:val="00701997"/>
    <w:rsid w:val="00703381"/>
    <w:rsid w:val="00705226"/>
    <w:rsid w:val="00710581"/>
    <w:rsid w:val="00710F15"/>
    <w:rsid w:val="00712289"/>
    <w:rsid w:val="00712EF4"/>
    <w:rsid w:val="00715BDA"/>
    <w:rsid w:val="00716AE3"/>
    <w:rsid w:val="00716EC3"/>
    <w:rsid w:val="00720A93"/>
    <w:rsid w:val="0072215F"/>
    <w:rsid w:val="00727836"/>
    <w:rsid w:val="00727B12"/>
    <w:rsid w:val="00731C4E"/>
    <w:rsid w:val="00734F5D"/>
    <w:rsid w:val="007353FC"/>
    <w:rsid w:val="007456B8"/>
    <w:rsid w:val="00745B4A"/>
    <w:rsid w:val="00745FC5"/>
    <w:rsid w:val="007508F7"/>
    <w:rsid w:val="00755FDD"/>
    <w:rsid w:val="00757634"/>
    <w:rsid w:val="00757CC4"/>
    <w:rsid w:val="00760E0A"/>
    <w:rsid w:val="00761A11"/>
    <w:rsid w:val="00763012"/>
    <w:rsid w:val="00763F56"/>
    <w:rsid w:val="00764D28"/>
    <w:rsid w:val="00767370"/>
    <w:rsid w:val="00770CE8"/>
    <w:rsid w:val="00771B0E"/>
    <w:rsid w:val="00772FCA"/>
    <w:rsid w:val="00773F17"/>
    <w:rsid w:val="007843E1"/>
    <w:rsid w:val="00791302"/>
    <w:rsid w:val="007930A2"/>
    <w:rsid w:val="00795554"/>
    <w:rsid w:val="00795AD2"/>
    <w:rsid w:val="0079646D"/>
    <w:rsid w:val="00797AB2"/>
    <w:rsid w:val="007A0CD0"/>
    <w:rsid w:val="007A1841"/>
    <w:rsid w:val="007A2243"/>
    <w:rsid w:val="007A52D1"/>
    <w:rsid w:val="007B4249"/>
    <w:rsid w:val="007B42D2"/>
    <w:rsid w:val="007B7C4A"/>
    <w:rsid w:val="007D1449"/>
    <w:rsid w:val="007D192C"/>
    <w:rsid w:val="007D3537"/>
    <w:rsid w:val="007D4146"/>
    <w:rsid w:val="007D49DD"/>
    <w:rsid w:val="007D5024"/>
    <w:rsid w:val="007D65A5"/>
    <w:rsid w:val="007D6721"/>
    <w:rsid w:val="007D6B01"/>
    <w:rsid w:val="007E06E3"/>
    <w:rsid w:val="007E08D7"/>
    <w:rsid w:val="007E3BF1"/>
    <w:rsid w:val="007E4C9C"/>
    <w:rsid w:val="007E5F35"/>
    <w:rsid w:val="007F02E0"/>
    <w:rsid w:val="007F1AF9"/>
    <w:rsid w:val="007F44DC"/>
    <w:rsid w:val="007F5AB1"/>
    <w:rsid w:val="007F76D8"/>
    <w:rsid w:val="0080172D"/>
    <w:rsid w:val="00801E42"/>
    <w:rsid w:val="008058C2"/>
    <w:rsid w:val="00805ACE"/>
    <w:rsid w:val="00805F1C"/>
    <w:rsid w:val="00806FA7"/>
    <w:rsid w:val="008079E1"/>
    <w:rsid w:val="008100D3"/>
    <w:rsid w:val="008103FE"/>
    <w:rsid w:val="008121FA"/>
    <w:rsid w:val="00812CD0"/>
    <w:rsid w:val="00814680"/>
    <w:rsid w:val="00821817"/>
    <w:rsid w:val="00821BD8"/>
    <w:rsid w:val="00824204"/>
    <w:rsid w:val="00826E74"/>
    <w:rsid w:val="00830716"/>
    <w:rsid w:val="00830E9A"/>
    <w:rsid w:val="00831189"/>
    <w:rsid w:val="0083337E"/>
    <w:rsid w:val="008336CE"/>
    <w:rsid w:val="0083636D"/>
    <w:rsid w:val="008377C6"/>
    <w:rsid w:val="00842561"/>
    <w:rsid w:val="0084308D"/>
    <w:rsid w:val="00843604"/>
    <w:rsid w:val="00844E77"/>
    <w:rsid w:val="008465FC"/>
    <w:rsid w:val="00851375"/>
    <w:rsid w:val="0085261C"/>
    <w:rsid w:val="00853727"/>
    <w:rsid w:val="00857FE9"/>
    <w:rsid w:val="00860274"/>
    <w:rsid w:val="00861CB2"/>
    <w:rsid w:val="00862749"/>
    <w:rsid w:val="00863703"/>
    <w:rsid w:val="00865977"/>
    <w:rsid w:val="008760B7"/>
    <w:rsid w:val="0087665D"/>
    <w:rsid w:val="00882AD8"/>
    <w:rsid w:val="008A1F7A"/>
    <w:rsid w:val="008A248B"/>
    <w:rsid w:val="008A36E4"/>
    <w:rsid w:val="008A4616"/>
    <w:rsid w:val="008A7865"/>
    <w:rsid w:val="008B0230"/>
    <w:rsid w:val="008B0B3A"/>
    <w:rsid w:val="008B4537"/>
    <w:rsid w:val="008C03C4"/>
    <w:rsid w:val="008C0E01"/>
    <w:rsid w:val="008C1639"/>
    <w:rsid w:val="008C2169"/>
    <w:rsid w:val="008C26AD"/>
    <w:rsid w:val="008C2E14"/>
    <w:rsid w:val="008C438D"/>
    <w:rsid w:val="008C5E85"/>
    <w:rsid w:val="008D15AF"/>
    <w:rsid w:val="008D2AF9"/>
    <w:rsid w:val="008D3A9B"/>
    <w:rsid w:val="008D50EB"/>
    <w:rsid w:val="008D70C7"/>
    <w:rsid w:val="008E30D5"/>
    <w:rsid w:val="008E3B67"/>
    <w:rsid w:val="008E5A0E"/>
    <w:rsid w:val="008E78D2"/>
    <w:rsid w:val="008F0017"/>
    <w:rsid w:val="008F0572"/>
    <w:rsid w:val="008F1801"/>
    <w:rsid w:val="008F1B1E"/>
    <w:rsid w:val="008F3A94"/>
    <w:rsid w:val="008F48CA"/>
    <w:rsid w:val="008F4C2E"/>
    <w:rsid w:val="008F701E"/>
    <w:rsid w:val="008F707E"/>
    <w:rsid w:val="00900BC3"/>
    <w:rsid w:val="00900C88"/>
    <w:rsid w:val="00900FDD"/>
    <w:rsid w:val="00903464"/>
    <w:rsid w:val="009045BA"/>
    <w:rsid w:val="00906A55"/>
    <w:rsid w:val="00906E62"/>
    <w:rsid w:val="009110B9"/>
    <w:rsid w:val="0091146D"/>
    <w:rsid w:val="0091258E"/>
    <w:rsid w:val="009136EB"/>
    <w:rsid w:val="00915708"/>
    <w:rsid w:val="00926D8D"/>
    <w:rsid w:val="00927088"/>
    <w:rsid w:val="0092733E"/>
    <w:rsid w:val="00932887"/>
    <w:rsid w:val="00933C3F"/>
    <w:rsid w:val="00934398"/>
    <w:rsid w:val="00934BAE"/>
    <w:rsid w:val="009355D2"/>
    <w:rsid w:val="009405F1"/>
    <w:rsid w:val="00941328"/>
    <w:rsid w:val="009415A3"/>
    <w:rsid w:val="009433E9"/>
    <w:rsid w:val="00945010"/>
    <w:rsid w:val="00945289"/>
    <w:rsid w:val="0094767C"/>
    <w:rsid w:val="0095065A"/>
    <w:rsid w:val="00950834"/>
    <w:rsid w:val="00951069"/>
    <w:rsid w:val="00951443"/>
    <w:rsid w:val="0095265C"/>
    <w:rsid w:val="00953639"/>
    <w:rsid w:val="0095383A"/>
    <w:rsid w:val="00953BAC"/>
    <w:rsid w:val="00953DB8"/>
    <w:rsid w:val="00954ECF"/>
    <w:rsid w:val="0095772A"/>
    <w:rsid w:val="009631D5"/>
    <w:rsid w:val="00966644"/>
    <w:rsid w:val="00967A28"/>
    <w:rsid w:val="009723F1"/>
    <w:rsid w:val="00973076"/>
    <w:rsid w:val="00973CBD"/>
    <w:rsid w:val="00977298"/>
    <w:rsid w:val="00981B41"/>
    <w:rsid w:val="00981E59"/>
    <w:rsid w:val="00982E99"/>
    <w:rsid w:val="00986C22"/>
    <w:rsid w:val="009876E6"/>
    <w:rsid w:val="00990267"/>
    <w:rsid w:val="009910D5"/>
    <w:rsid w:val="00991D43"/>
    <w:rsid w:val="009968F5"/>
    <w:rsid w:val="009A3E0C"/>
    <w:rsid w:val="009A6509"/>
    <w:rsid w:val="009A6ECA"/>
    <w:rsid w:val="009B348A"/>
    <w:rsid w:val="009B57A2"/>
    <w:rsid w:val="009B7329"/>
    <w:rsid w:val="009C1698"/>
    <w:rsid w:val="009C2634"/>
    <w:rsid w:val="009C28B6"/>
    <w:rsid w:val="009C3E86"/>
    <w:rsid w:val="009C695F"/>
    <w:rsid w:val="009C6DF8"/>
    <w:rsid w:val="009D0287"/>
    <w:rsid w:val="009D1477"/>
    <w:rsid w:val="009D2FD4"/>
    <w:rsid w:val="009D678B"/>
    <w:rsid w:val="009D7717"/>
    <w:rsid w:val="009E2247"/>
    <w:rsid w:val="009E27D9"/>
    <w:rsid w:val="009E2AAF"/>
    <w:rsid w:val="009E7BB1"/>
    <w:rsid w:val="009F0C69"/>
    <w:rsid w:val="009F0F2D"/>
    <w:rsid w:val="009F30F7"/>
    <w:rsid w:val="009F4D55"/>
    <w:rsid w:val="009F6121"/>
    <w:rsid w:val="009F6512"/>
    <w:rsid w:val="00A011FA"/>
    <w:rsid w:val="00A05262"/>
    <w:rsid w:val="00A05D8A"/>
    <w:rsid w:val="00A0678B"/>
    <w:rsid w:val="00A11154"/>
    <w:rsid w:val="00A13D8B"/>
    <w:rsid w:val="00A16518"/>
    <w:rsid w:val="00A16CF4"/>
    <w:rsid w:val="00A175D1"/>
    <w:rsid w:val="00A178F1"/>
    <w:rsid w:val="00A207D9"/>
    <w:rsid w:val="00A212C5"/>
    <w:rsid w:val="00A2343D"/>
    <w:rsid w:val="00A277D2"/>
    <w:rsid w:val="00A30078"/>
    <w:rsid w:val="00A305C0"/>
    <w:rsid w:val="00A306AB"/>
    <w:rsid w:val="00A31EDC"/>
    <w:rsid w:val="00A32313"/>
    <w:rsid w:val="00A32C01"/>
    <w:rsid w:val="00A33133"/>
    <w:rsid w:val="00A35CDD"/>
    <w:rsid w:val="00A35F28"/>
    <w:rsid w:val="00A41CF8"/>
    <w:rsid w:val="00A41FAE"/>
    <w:rsid w:val="00A432AD"/>
    <w:rsid w:val="00A449A7"/>
    <w:rsid w:val="00A46385"/>
    <w:rsid w:val="00A46639"/>
    <w:rsid w:val="00A541FE"/>
    <w:rsid w:val="00A6109E"/>
    <w:rsid w:val="00A64A6D"/>
    <w:rsid w:val="00A66991"/>
    <w:rsid w:val="00A709FC"/>
    <w:rsid w:val="00A72B4A"/>
    <w:rsid w:val="00A72C7B"/>
    <w:rsid w:val="00A738C3"/>
    <w:rsid w:val="00A73AB0"/>
    <w:rsid w:val="00A74C28"/>
    <w:rsid w:val="00A75BFA"/>
    <w:rsid w:val="00A84A6B"/>
    <w:rsid w:val="00A961A7"/>
    <w:rsid w:val="00A970D7"/>
    <w:rsid w:val="00AA7255"/>
    <w:rsid w:val="00AB06E9"/>
    <w:rsid w:val="00AB2AE2"/>
    <w:rsid w:val="00AB3284"/>
    <w:rsid w:val="00AB342F"/>
    <w:rsid w:val="00AB371F"/>
    <w:rsid w:val="00AB3B5F"/>
    <w:rsid w:val="00AB4FA0"/>
    <w:rsid w:val="00AB6CFA"/>
    <w:rsid w:val="00AB7D08"/>
    <w:rsid w:val="00AC0459"/>
    <w:rsid w:val="00AC1D48"/>
    <w:rsid w:val="00AC28B3"/>
    <w:rsid w:val="00AC4380"/>
    <w:rsid w:val="00AC49F0"/>
    <w:rsid w:val="00AC5AEA"/>
    <w:rsid w:val="00AD4725"/>
    <w:rsid w:val="00AD5353"/>
    <w:rsid w:val="00AE0EDA"/>
    <w:rsid w:val="00AE1993"/>
    <w:rsid w:val="00AE36EF"/>
    <w:rsid w:val="00AE7644"/>
    <w:rsid w:val="00AE7A2A"/>
    <w:rsid w:val="00AF1224"/>
    <w:rsid w:val="00AF1D82"/>
    <w:rsid w:val="00AF26E7"/>
    <w:rsid w:val="00AF4037"/>
    <w:rsid w:val="00AF6044"/>
    <w:rsid w:val="00B03B3E"/>
    <w:rsid w:val="00B0444C"/>
    <w:rsid w:val="00B10424"/>
    <w:rsid w:val="00B12A12"/>
    <w:rsid w:val="00B17F41"/>
    <w:rsid w:val="00B201DD"/>
    <w:rsid w:val="00B209A7"/>
    <w:rsid w:val="00B22BE2"/>
    <w:rsid w:val="00B2350E"/>
    <w:rsid w:val="00B240D1"/>
    <w:rsid w:val="00B2560F"/>
    <w:rsid w:val="00B26C40"/>
    <w:rsid w:val="00B2718D"/>
    <w:rsid w:val="00B3263F"/>
    <w:rsid w:val="00B3328B"/>
    <w:rsid w:val="00B34215"/>
    <w:rsid w:val="00B36139"/>
    <w:rsid w:val="00B366D1"/>
    <w:rsid w:val="00B40B5D"/>
    <w:rsid w:val="00B416CF"/>
    <w:rsid w:val="00B4333B"/>
    <w:rsid w:val="00B43C3D"/>
    <w:rsid w:val="00B464F4"/>
    <w:rsid w:val="00B52322"/>
    <w:rsid w:val="00B52F34"/>
    <w:rsid w:val="00B52F4D"/>
    <w:rsid w:val="00B54E54"/>
    <w:rsid w:val="00B55189"/>
    <w:rsid w:val="00B57696"/>
    <w:rsid w:val="00B6479A"/>
    <w:rsid w:val="00B653D8"/>
    <w:rsid w:val="00B67490"/>
    <w:rsid w:val="00B702E4"/>
    <w:rsid w:val="00B725F3"/>
    <w:rsid w:val="00B72619"/>
    <w:rsid w:val="00B903A9"/>
    <w:rsid w:val="00B905CF"/>
    <w:rsid w:val="00B930CF"/>
    <w:rsid w:val="00B9425C"/>
    <w:rsid w:val="00B95A76"/>
    <w:rsid w:val="00B971D1"/>
    <w:rsid w:val="00BA0920"/>
    <w:rsid w:val="00BA15BC"/>
    <w:rsid w:val="00BA358B"/>
    <w:rsid w:val="00BA37BA"/>
    <w:rsid w:val="00BA468D"/>
    <w:rsid w:val="00BB08DA"/>
    <w:rsid w:val="00BB27AD"/>
    <w:rsid w:val="00BB33BB"/>
    <w:rsid w:val="00BB4290"/>
    <w:rsid w:val="00BC3176"/>
    <w:rsid w:val="00BC6EB6"/>
    <w:rsid w:val="00BD1257"/>
    <w:rsid w:val="00BD4E7D"/>
    <w:rsid w:val="00BD50E8"/>
    <w:rsid w:val="00BE2103"/>
    <w:rsid w:val="00BE4DB9"/>
    <w:rsid w:val="00BF057E"/>
    <w:rsid w:val="00BF22BA"/>
    <w:rsid w:val="00BF666F"/>
    <w:rsid w:val="00C007E3"/>
    <w:rsid w:val="00C007F1"/>
    <w:rsid w:val="00C0196D"/>
    <w:rsid w:val="00C0260F"/>
    <w:rsid w:val="00C131BB"/>
    <w:rsid w:val="00C1339F"/>
    <w:rsid w:val="00C1397A"/>
    <w:rsid w:val="00C13D72"/>
    <w:rsid w:val="00C13DEB"/>
    <w:rsid w:val="00C142F4"/>
    <w:rsid w:val="00C1614E"/>
    <w:rsid w:val="00C20E1E"/>
    <w:rsid w:val="00C21367"/>
    <w:rsid w:val="00C2253D"/>
    <w:rsid w:val="00C25856"/>
    <w:rsid w:val="00C258C3"/>
    <w:rsid w:val="00C2663B"/>
    <w:rsid w:val="00C3271C"/>
    <w:rsid w:val="00C33362"/>
    <w:rsid w:val="00C33728"/>
    <w:rsid w:val="00C34CEC"/>
    <w:rsid w:val="00C41179"/>
    <w:rsid w:val="00C43C11"/>
    <w:rsid w:val="00C444E8"/>
    <w:rsid w:val="00C53483"/>
    <w:rsid w:val="00C539FF"/>
    <w:rsid w:val="00C547B6"/>
    <w:rsid w:val="00C57C84"/>
    <w:rsid w:val="00C61E63"/>
    <w:rsid w:val="00C668F7"/>
    <w:rsid w:val="00C709BB"/>
    <w:rsid w:val="00C71568"/>
    <w:rsid w:val="00C72459"/>
    <w:rsid w:val="00C7383B"/>
    <w:rsid w:val="00C73FCB"/>
    <w:rsid w:val="00C75403"/>
    <w:rsid w:val="00C75691"/>
    <w:rsid w:val="00C7798F"/>
    <w:rsid w:val="00C7799C"/>
    <w:rsid w:val="00C821A5"/>
    <w:rsid w:val="00C83070"/>
    <w:rsid w:val="00C850D6"/>
    <w:rsid w:val="00C85A86"/>
    <w:rsid w:val="00C870BA"/>
    <w:rsid w:val="00C87D98"/>
    <w:rsid w:val="00C911EC"/>
    <w:rsid w:val="00C91A64"/>
    <w:rsid w:val="00C91E97"/>
    <w:rsid w:val="00C9376E"/>
    <w:rsid w:val="00C94A1B"/>
    <w:rsid w:val="00CA0350"/>
    <w:rsid w:val="00CA1F0E"/>
    <w:rsid w:val="00CA4394"/>
    <w:rsid w:val="00CA596E"/>
    <w:rsid w:val="00CA74A3"/>
    <w:rsid w:val="00CA7981"/>
    <w:rsid w:val="00CB1243"/>
    <w:rsid w:val="00CB1930"/>
    <w:rsid w:val="00CB543E"/>
    <w:rsid w:val="00CC1ECE"/>
    <w:rsid w:val="00CC2F1E"/>
    <w:rsid w:val="00CC2FF4"/>
    <w:rsid w:val="00CC473C"/>
    <w:rsid w:val="00CC663E"/>
    <w:rsid w:val="00CC6AA8"/>
    <w:rsid w:val="00CD2278"/>
    <w:rsid w:val="00CD2BEC"/>
    <w:rsid w:val="00CD3F3C"/>
    <w:rsid w:val="00CD41DA"/>
    <w:rsid w:val="00CE1703"/>
    <w:rsid w:val="00CE31C9"/>
    <w:rsid w:val="00CE3249"/>
    <w:rsid w:val="00CE64D4"/>
    <w:rsid w:val="00CF1A30"/>
    <w:rsid w:val="00CF249A"/>
    <w:rsid w:val="00CF6789"/>
    <w:rsid w:val="00D04C31"/>
    <w:rsid w:val="00D04F24"/>
    <w:rsid w:val="00D07C3A"/>
    <w:rsid w:val="00D107C2"/>
    <w:rsid w:val="00D11B86"/>
    <w:rsid w:val="00D136AB"/>
    <w:rsid w:val="00D1387D"/>
    <w:rsid w:val="00D151BD"/>
    <w:rsid w:val="00D166C6"/>
    <w:rsid w:val="00D17AE0"/>
    <w:rsid w:val="00D2060F"/>
    <w:rsid w:val="00D21405"/>
    <w:rsid w:val="00D25A9F"/>
    <w:rsid w:val="00D26C02"/>
    <w:rsid w:val="00D26CF0"/>
    <w:rsid w:val="00D2720E"/>
    <w:rsid w:val="00D315D9"/>
    <w:rsid w:val="00D31D0C"/>
    <w:rsid w:val="00D348D6"/>
    <w:rsid w:val="00D36398"/>
    <w:rsid w:val="00D41A87"/>
    <w:rsid w:val="00D424E7"/>
    <w:rsid w:val="00D44C19"/>
    <w:rsid w:val="00D46BC1"/>
    <w:rsid w:val="00D51478"/>
    <w:rsid w:val="00D5275D"/>
    <w:rsid w:val="00D53C4E"/>
    <w:rsid w:val="00D53F49"/>
    <w:rsid w:val="00D555EB"/>
    <w:rsid w:val="00D572BF"/>
    <w:rsid w:val="00D57B1C"/>
    <w:rsid w:val="00D60396"/>
    <w:rsid w:val="00D60B41"/>
    <w:rsid w:val="00D628AF"/>
    <w:rsid w:val="00D6425C"/>
    <w:rsid w:val="00D6519F"/>
    <w:rsid w:val="00D66930"/>
    <w:rsid w:val="00D718B9"/>
    <w:rsid w:val="00D730D2"/>
    <w:rsid w:val="00D74D60"/>
    <w:rsid w:val="00D74E02"/>
    <w:rsid w:val="00D75812"/>
    <w:rsid w:val="00D80177"/>
    <w:rsid w:val="00D8310D"/>
    <w:rsid w:val="00D85189"/>
    <w:rsid w:val="00D87600"/>
    <w:rsid w:val="00D87F57"/>
    <w:rsid w:val="00D9408D"/>
    <w:rsid w:val="00D9603C"/>
    <w:rsid w:val="00DA1AE2"/>
    <w:rsid w:val="00DA3743"/>
    <w:rsid w:val="00DA422F"/>
    <w:rsid w:val="00DA4D60"/>
    <w:rsid w:val="00DA7A29"/>
    <w:rsid w:val="00DB0A82"/>
    <w:rsid w:val="00DB1376"/>
    <w:rsid w:val="00DB2F79"/>
    <w:rsid w:val="00DB6C10"/>
    <w:rsid w:val="00DC2645"/>
    <w:rsid w:val="00DC2FA2"/>
    <w:rsid w:val="00DD0070"/>
    <w:rsid w:val="00DD2D99"/>
    <w:rsid w:val="00DE12B3"/>
    <w:rsid w:val="00DE235C"/>
    <w:rsid w:val="00DE61F5"/>
    <w:rsid w:val="00DE7A67"/>
    <w:rsid w:val="00DE7A94"/>
    <w:rsid w:val="00DF0E78"/>
    <w:rsid w:val="00DF25C0"/>
    <w:rsid w:val="00DF462B"/>
    <w:rsid w:val="00DF4E9E"/>
    <w:rsid w:val="00DF6E83"/>
    <w:rsid w:val="00E02AFA"/>
    <w:rsid w:val="00E02DCC"/>
    <w:rsid w:val="00E032CE"/>
    <w:rsid w:val="00E03937"/>
    <w:rsid w:val="00E0475F"/>
    <w:rsid w:val="00E06300"/>
    <w:rsid w:val="00E072EB"/>
    <w:rsid w:val="00E125BA"/>
    <w:rsid w:val="00E1609A"/>
    <w:rsid w:val="00E1735E"/>
    <w:rsid w:val="00E233F0"/>
    <w:rsid w:val="00E25CA9"/>
    <w:rsid w:val="00E26908"/>
    <w:rsid w:val="00E3355D"/>
    <w:rsid w:val="00E33CF9"/>
    <w:rsid w:val="00E37C46"/>
    <w:rsid w:val="00E402F2"/>
    <w:rsid w:val="00E40373"/>
    <w:rsid w:val="00E4091A"/>
    <w:rsid w:val="00E41399"/>
    <w:rsid w:val="00E43329"/>
    <w:rsid w:val="00E46E61"/>
    <w:rsid w:val="00E525A3"/>
    <w:rsid w:val="00E541EA"/>
    <w:rsid w:val="00E55818"/>
    <w:rsid w:val="00E565AE"/>
    <w:rsid w:val="00E64487"/>
    <w:rsid w:val="00E67245"/>
    <w:rsid w:val="00E67AF5"/>
    <w:rsid w:val="00E773AA"/>
    <w:rsid w:val="00E77F11"/>
    <w:rsid w:val="00E81603"/>
    <w:rsid w:val="00E85D4E"/>
    <w:rsid w:val="00E933C3"/>
    <w:rsid w:val="00E966AC"/>
    <w:rsid w:val="00E96C07"/>
    <w:rsid w:val="00E96EEE"/>
    <w:rsid w:val="00EA3388"/>
    <w:rsid w:val="00EB4ED1"/>
    <w:rsid w:val="00EB54B2"/>
    <w:rsid w:val="00EB5E5E"/>
    <w:rsid w:val="00EB6DD4"/>
    <w:rsid w:val="00EC3376"/>
    <w:rsid w:val="00EC6638"/>
    <w:rsid w:val="00EC70B1"/>
    <w:rsid w:val="00ED426C"/>
    <w:rsid w:val="00ED4C9B"/>
    <w:rsid w:val="00ED4FD5"/>
    <w:rsid w:val="00ED623C"/>
    <w:rsid w:val="00ED7782"/>
    <w:rsid w:val="00EE1213"/>
    <w:rsid w:val="00EE2B73"/>
    <w:rsid w:val="00EE360B"/>
    <w:rsid w:val="00EE40AD"/>
    <w:rsid w:val="00EE5EB5"/>
    <w:rsid w:val="00EF0920"/>
    <w:rsid w:val="00EF403D"/>
    <w:rsid w:val="00EF6784"/>
    <w:rsid w:val="00F01182"/>
    <w:rsid w:val="00F028CE"/>
    <w:rsid w:val="00F0480F"/>
    <w:rsid w:val="00F059D1"/>
    <w:rsid w:val="00F06F57"/>
    <w:rsid w:val="00F12D22"/>
    <w:rsid w:val="00F13C54"/>
    <w:rsid w:val="00F16D96"/>
    <w:rsid w:val="00F2085D"/>
    <w:rsid w:val="00F22128"/>
    <w:rsid w:val="00F23092"/>
    <w:rsid w:val="00F233B6"/>
    <w:rsid w:val="00F24318"/>
    <w:rsid w:val="00F34373"/>
    <w:rsid w:val="00F34C28"/>
    <w:rsid w:val="00F367ED"/>
    <w:rsid w:val="00F40322"/>
    <w:rsid w:val="00F432EC"/>
    <w:rsid w:val="00F43981"/>
    <w:rsid w:val="00F45A45"/>
    <w:rsid w:val="00F4754E"/>
    <w:rsid w:val="00F5139F"/>
    <w:rsid w:val="00F52C16"/>
    <w:rsid w:val="00F530DD"/>
    <w:rsid w:val="00F567C4"/>
    <w:rsid w:val="00F609E6"/>
    <w:rsid w:val="00F62B96"/>
    <w:rsid w:val="00F64BD4"/>
    <w:rsid w:val="00F65E7D"/>
    <w:rsid w:val="00F67952"/>
    <w:rsid w:val="00F80746"/>
    <w:rsid w:val="00F81AC8"/>
    <w:rsid w:val="00F84E5F"/>
    <w:rsid w:val="00F85517"/>
    <w:rsid w:val="00F86A12"/>
    <w:rsid w:val="00F90DD6"/>
    <w:rsid w:val="00F9211B"/>
    <w:rsid w:val="00F94419"/>
    <w:rsid w:val="00F946F0"/>
    <w:rsid w:val="00F964ED"/>
    <w:rsid w:val="00F96A3B"/>
    <w:rsid w:val="00FA1AA3"/>
    <w:rsid w:val="00FA5114"/>
    <w:rsid w:val="00FA52D0"/>
    <w:rsid w:val="00FA59F3"/>
    <w:rsid w:val="00FA64DA"/>
    <w:rsid w:val="00FA79B8"/>
    <w:rsid w:val="00FB1B11"/>
    <w:rsid w:val="00FB4E0C"/>
    <w:rsid w:val="00FB79CA"/>
    <w:rsid w:val="00FC561F"/>
    <w:rsid w:val="00FC5CF3"/>
    <w:rsid w:val="00FC7827"/>
    <w:rsid w:val="00FD0507"/>
    <w:rsid w:val="00FD0F5B"/>
    <w:rsid w:val="00FD21FE"/>
    <w:rsid w:val="00FD3953"/>
    <w:rsid w:val="00FD46C1"/>
    <w:rsid w:val="00FD5E12"/>
    <w:rsid w:val="00FD638D"/>
    <w:rsid w:val="00FD6C7F"/>
    <w:rsid w:val="00FD7035"/>
    <w:rsid w:val="00FD7EB2"/>
    <w:rsid w:val="00FE18D6"/>
    <w:rsid w:val="00FE2F43"/>
    <w:rsid w:val="00FE6BDE"/>
    <w:rsid w:val="00FF0D6E"/>
    <w:rsid w:val="00FF0D8B"/>
    <w:rsid w:val="00FF1F7D"/>
    <w:rsid w:val="00FF28AC"/>
    <w:rsid w:val="00FF346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F5826F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  <w:style w:type="paragraph" w:customStyle="1" w:styleId="Default">
    <w:name w:val="Default"/>
    <w:rsid w:val="00560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72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43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20A3-3DFB-4017-A21B-7BF1B61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2511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31</cp:revision>
  <cp:lastPrinted>2017-07-20T09:57:00Z</cp:lastPrinted>
  <dcterms:created xsi:type="dcterms:W3CDTF">2019-02-26T12:10:00Z</dcterms:created>
  <dcterms:modified xsi:type="dcterms:W3CDTF">2019-07-02T11:22:00Z</dcterms:modified>
</cp:coreProperties>
</file>