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50" w:rsidRPr="009733E3" w:rsidRDefault="007C10E7" w:rsidP="00C6054F">
      <w:pPr>
        <w:jc w:val="center"/>
        <w:rPr>
          <w:rFonts w:ascii="Algerian" w:hAnsi="Algerian"/>
          <w:b/>
          <w:sz w:val="32"/>
          <w:szCs w:val="32"/>
          <w:u w:val="single"/>
        </w:rPr>
      </w:pPr>
      <w:r w:rsidRPr="009733E3">
        <w:rPr>
          <w:rFonts w:ascii="Algerian" w:hAnsi="Algerian"/>
          <w:b/>
          <w:sz w:val="32"/>
          <w:szCs w:val="32"/>
          <w:u w:val="single"/>
        </w:rPr>
        <w:t>Terms and conditions</w:t>
      </w:r>
    </w:p>
    <w:p w:rsidR="009950C0" w:rsidRPr="009733E3" w:rsidRDefault="009950C0" w:rsidP="009950C0">
      <w:pPr>
        <w:pStyle w:val="Title"/>
        <w:numPr>
          <w:ilvl w:val="0"/>
          <w:numId w:val="2"/>
        </w:numPr>
        <w:rPr>
          <w:sz w:val="24"/>
          <w:szCs w:val="24"/>
        </w:rPr>
      </w:pPr>
      <w:r w:rsidRPr="00C97DE5">
        <w:rPr>
          <w:rFonts w:asciiTheme="minorHAnsi" w:hAnsiTheme="minorHAnsi"/>
          <w:b/>
          <w:sz w:val="24"/>
          <w:szCs w:val="24"/>
        </w:rPr>
        <w:t>DATA PROTECTION</w:t>
      </w:r>
      <w:r w:rsidR="00DD69D2">
        <w:rPr>
          <w:sz w:val="24"/>
          <w:szCs w:val="24"/>
        </w:rPr>
        <w:t xml:space="preserve"> - </w:t>
      </w:r>
      <w:r w:rsidR="00DD69D2" w:rsidRPr="009733E3">
        <w:rPr>
          <w:sz w:val="24"/>
          <w:szCs w:val="24"/>
        </w:rPr>
        <w:t>All</w:t>
      </w:r>
      <w:r w:rsidRPr="009733E3">
        <w:rPr>
          <w:sz w:val="24"/>
          <w:szCs w:val="24"/>
        </w:rPr>
        <w:t xml:space="preserve"> clients will be asked to complete card prior to and/or during their treatment. Please rest assured that that any personal details are stored and used in line with the Data Protection Act and are not passed onto any 3</w:t>
      </w:r>
      <w:r w:rsidRPr="009733E3">
        <w:rPr>
          <w:sz w:val="24"/>
          <w:szCs w:val="24"/>
          <w:vertAlign w:val="superscript"/>
        </w:rPr>
        <w:t>rd</w:t>
      </w:r>
      <w:r w:rsidRPr="009733E3">
        <w:rPr>
          <w:sz w:val="24"/>
          <w:szCs w:val="24"/>
        </w:rPr>
        <w:t xml:space="preserve"> parties.</w:t>
      </w:r>
    </w:p>
    <w:p w:rsidR="009950C0" w:rsidRPr="009733E3" w:rsidRDefault="009950C0" w:rsidP="009950C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97DE5">
        <w:rPr>
          <w:b/>
          <w:sz w:val="24"/>
          <w:szCs w:val="24"/>
        </w:rPr>
        <w:t>APPOINTMENTS</w:t>
      </w:r>
      <w:r w:rsidR="00DD69D2">
        <w:rPr>
          <w:rFonts w:asciiTheme="majorHAnsi" w:hAnsiTheme="majorHAnsi"/>
          <w:sz w:val="24"/>
          <w:szCs w:val="24"/>
        </w:rPr>
        <w:t xml:space="preserve"> - </w:t>
      </w:r>
      <w:r w:rsidRPr="009733E3">
        <w:rPr>
          <w:rFonts w:asciiTheme="majorHAnsi" w:hAnsiTheme="majorHAnsi"/>
          <w:sz w:val="24"/>
          <w:szCs w:val="24"/>
        </w:rPr>
        <w:t>Clients please be aware of the following :</w:t>
      </w:r>
    </w:p>
    <w:p w:rsidR="009950C0" w:rsidRPr="009733E3" w:rsidRDefault="006470B5" w:rsidP="009950C0">
      <w:pPr>
        <w:pStyle w:val="ListParagraph"/>
        <w:ind w:left="126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9950C0" w:rsidRPr="009733E3">
        <w:rPr>
          <w:rFonts w:asciiTheme="majorHAnsi" w:hAnsiTheme="majorHAnsi"/>
          <w:sz w:val="24"/>
          <w:szCs w:val="24"/>
        </w:rPr>
        <w:t>The supervising lecturer has the right to:</w:t>
      </w:r>
    </w:p>
    <w:p w:rsidR="009950C0" w:rsidRPr="009733E3" w:rsidRDefault="006470B5" w:rsidP="009950C0">
      <w:pPr>
        <w:pStyle w:val="ListParagraph"/>
        <w:ind w:left="126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9950C0" w:rsidRPr="009733E3">
        <w:rPr>
          <w:rFonts w:asciiTheme="majorHAnsi" w:hAnsiTheme="majorHAnsi"/>
          <w:sz w:val="24"/>
          <w:szCs w:val="24"/>
        </w:rPr>
        <w:t xml:space="preserve">1) </w:t>
      </w:r>
      <w:r w:rsidR="009733E3" w:rsidRPr="009733E3">
        <w:rPr>
          <w:rFonts w:asciiTheme="majorHAnsi" w:hAnsiTheme="majorHAnsi"/>
          <w:sz w:val="24"/>
          <w:szCs w:val="24"/>
        </w:rPr>
        <w:t>Decide</w:t>
      </w:r>
      <w:r w:rsidR="009950C0" w:rsidRPr="009733E3">
        <w:rPr>
          <w:rFonts w:asciiTheme="majorHAnsi" w:hAnsiTheme="majorHAnsi"/>
          <w:sz w:val="24"/>
          <w:szCs w:val="24"/>
        </w:rPr>
        <w:t xml:space="preserve"> on the service to be offered in relation to the </w:t>
      </w:r>
      <w:r w:rsidRPr="009733E3">
        <w:rPr>
          <w:rFonts w:asciiTheme="majorHAnsi" w:hAnsiTheme="majorHAnsi"/>
          <w:sz w:val="24"/>
          <w:szCs w:val="24"/>
        </w:rPr>
        <w:t xml:space="preserve">teaching </w:t>
      </w:r>
      <w:r>
        <w:rPr>
          <w:rFonts w:asciiTheme="majorHAnsi" w:hAnsiTheme="majorHAnsi"/>
          <w:sz w:val="24"/>
          <w:szCs w:val="24"/>
        </w:rPr>
        <w:t>programme</w:t>
      </w:r>
    </w:p>
    <w:p w:rsidR="009950C0" w:rsidRPr="009733E3" w:rsidRDefault="006470B5" w:rsidP="009950C0">
      <w:pPr>
        <w:pStyle w:val="ListParagraph"/>
        <w:ind w:left="126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9950C0" w:rsidRPr="009733E3">
        <w:rPr>
          <w:rFonts w:asciiTheme="majorHAnsi" w:hAnsiTheme="majorHAnsi"/>
          <w:sz w:val="24"/>
          <w:szCs w:val="24"/>
        </w:rPr>
        <w:t xml:space="preserve">2) </w:t>
      </w:r>
      <w:r w:rsidR="009733E3" w:rsidRPr="009733E3">
        <w:rPr>
          <w:rFonts w:asciiTheme="majorHAnsi" w:hAnsiTheme="majorHAnsi"/>
          <w:sz w:val="24"/>
          <w:szCs w:val="24"/>
        </w:rPr>
        <w:t>Decide</w:t>
      </w:r>
      <w:r w:rsidR="009950C0" w:rsidRPr="009733E3">
        <w:rPr>
          <w:rFonts w:asciiTheme="majorHAnsi" w:hAnsiTheme="majorHAnsi"/>
          <w:sz w:val="24"/>
          <w:szCs w:val="24"/>
        </w:rPr>
        <w:t xml:space="preserve"> the method by which the service is carried out</w:t>
      </w:r>
    </w:p>
    <w:p w:rsidR="009950C0" w:rsidRPr="009733E3" w:rsidRDefault="006470B5" w:rsidP="009950C0">
      <w:pPr>
        <w:pStyle w:val="ListParagraph"/>
        <w:ind w:left="126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9950C0" w:rsidRPr="009733E3">
        <w:rPr>
          <w:rFonts w:asciiTheme="majorHAnsi" w:hAnsiTheme="majorHAnsi"/>
          <w:sz w:val="24"/>
          <w:szCs w:val="24"/>
        </w:rPr>
        <w:t xml:space="preserve">3) </w:t>
      </w:r>
      <w:r w:rsidR="009733E3" w:rsidRPr="009733E3">
        <w:rPr>
          <w:rFonts w:asciiTheme="majorHAnsi" w:hAnsiTheme="majorHAnsi"/>
          <w:sz w:val="24"/>
          <w:szCs w:val="24"/>
        </w:rPr>
        <w:t>Refuse</w:t>
      </w:r>
      <w:r w:rsidR="009950C0" w:rsidRPr="009733E3">
        <w:rPr>
          <w:rFonts w:asciiTheme="majorHAnsi" w:hAnsiTheme="majorHAnsi"/>
          <w:sz w:val="24"/>
          <w:szCs w:val="24"/>
        </w:rPr>
        <w:t xml:space="preserve"> admission to clients who are </w:t>
      </w:r>
      <w:r w:rsidR="009733E3" w:rsidRPr="009733E3">
        <w:rPr>
          <w:rFonts w:asciiTheme="majorHAnsi" w:hAnsiTheme="majorHAnsi"/>
          <w:sz w:val="24"/>
          <w:szCs w:val="24"/>
        </w:rPr>
        <w:t>over 15</w:t>
      </w:r>
      <w:r w:rsidR="009950C0" w:rsidRPr="009733E3">
        <w:rPr>
          <w:rFonts w:asciiTheme="majorHAnsi" w:hAnsiTheme="majorHAnsi"/>
          <w:sz w:val="24"/>
          <w:szCs w:val="24"/>
        </w:rPr>
        <w:t xml:space="preserve"> mins late for appointments</w:t>
      </w:r>
    </w:p>
    <w:p w:rsidR="006470B5" w:rsidRDefault="006470B5" w:rsidP="009950C0">
      <w:pPr>
        <w:pStyle w:val="ListParagraph"/>
        <w:ind w:left="126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9950C0" w:rsidRPr="009733E3">
        <w:rPr>
          <w:rFonts w:asciiTheme="majorHAnsi" w:hAnsiTheme="majorHAnsi"/>
          <w:sz w:val="24"/>
          <w:szCs w:val="24"/>
        </w:rPr>
        <w:t xml:space="preserve">4) </w:t>
      </w:r>
      <w:r w:rsidR="009733E3" w:rsidRPr="009733E3">
        <w:rPr>
          <w:rFonts w:asciiTheme="majorHAnsi" w:hAnsiTheme="majorHAnsi"/>
          <w:sz w:val="24"/>
          <w:szCs w:val="24"/>
        </w:rPr>
        <w:t>Refuse</w:t>
      </w:r>
      <w:r w:rsidR="009950C0" w:rsidRPr="009733E3">
        <w:rPr>
          <w:rFonts w:asciiTheme="majorHAnsi" w:hAnsiTheme="majorHAnsi"/>
          <w:sz w:val="24"/>
          <w:szCs w:val="24"/>
        </w:rPr>
        <w:t xml:space="preserve"> clients treatments whose requirements exceed the level of the </w:t>
      </w:r>
      <w:r>
        <w:rPr>
          <w:rFonts w:asciiTheme="majorHAnsi" w:hAnsiTheme="majorHAnsi"/>
          <w:sz w:val="24"/>
          <w:szCs w:val="24"/>
        </w:rPr>
        <w:t xml:space="preserve">        </w:t>
      </w:r>
    </w:p>
    <w:p w:rsidR="009950C0" w:rsidRPr="009733E3" w:rsidRDefault="009950C0" w:rsidP="009950C0">
      <w:pPr>
        <w:pStyle w:val="ListParagraph"/>
        <w:ind w:left="1263"/>
        <w:rPr>
          <w:rFonts w:asciiTheme="majorHAnsi" w:hAnsiTheme="majorHAnsi"/>
          <w:sz w:val="24"/>
          <w:szCs w:val="24"/>
        </w:rPr>
      </w:pPr>
      <w:r w:rsidRPr="009733E3">
        <w:rPr>
          <w:rFonts w:asciiTheme="majorHAnsi" w:hAnsiTheme="majorHAnsi"/>
          <w:sz w:val="24"/>
          <w:szCs w:val="24"/>
        </w:rPr>
        <w:t>teaching programme.</w:t>
      </w:r>
    </w:p>
    <w:p w:rsidR="009950C0" w:rsidRPr="009733E3" w:rsidRDefault="009950C0" w:rsidP="009950C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97DE5">
        <w:rPr>
          <w:b/>
          <w:sz w:val="24"/>
          <w:szCs w:val="24"/>
        </w:rPr>
        <w:t>PARKING</w:t>
      </w:r>
      <w:r w:rsidR="00DD69D2">
        <w:rPr>
          <w:rFonts w:asciiTheme="majorHAnsi" w:hAnsiTheme="majorHAnsi"/>
          <w:sz w:val="24"/>
          <w:szCs w:val="24"/>
        </w:rPr>
        <w:t xml:space="preserve"> - </w:t>
      </w:r>
      <w:r w:rsidRPr="009733E3">
        <w:rPr>
          <w:rFonts w:asciiTheme="majorHAnsi" w:hAnsiTheme="majorHAnsi"/>
          <w:sz w:val="24"/>
          <w:szCs w:val="24"/>
        </w:rPr>
        <w:t>There is no parking on the college site, on road parking is available on the roads surrounding and is pay by phone and meters.</w:t>
      </w:r>
    </w:p>
    <w:p w:rsidR="009950C0" w:rsidRPr="00C97DE5" w:rsidRDefault="006470B5" w:rsidP="00C97DE5">
      <w:pPr>
        <w:pStyle w:val="ListParagraph"/>
        <w:numPr>
          <w:ilvl w:val="0"/>
          <w:numId w:val="2"/>
        </w:numPr>
        <w:ind w:left="1440" w:hanging="306"/>
        <w:rPr>
          <w:rFonts w:asciiTheme="majorHAnsi" w:hAnsiTheme="majorHAnsi"/>
          <w:sz w:val="24"/>
          <w:szCs w:val="24"/>
        </w:rPr>
      </w:pPr>
      <w:r w:rsidRPr="00C97DE5">
        <w:rPr>
          <w:b/>
          <w:sz w:val="24"/>
          <w:szCs w:val="24"/>
        </w:rPr>
        <w:t xml:space="preserve">    </w:t>
      </w:r>
      <w:r w:rsidR="009950C0" w:rsidRPr="00C97DE5">
        <w:rPr>
          <w:b/>
          <w:sz w:val="24"/>
          <w:szCs w:val="24"/>
        </w:rPr>
        <w:t>ALLERGY TESTING</w:t>
      </w:r>
      <w:r w:rsidR="00DD69D2">
        <w:rPr>
          <w:rFonts w:asciiTheme="majorHAnsi" w:hAnsiTheme="majorHAnsi"/>
          <w:sz w:val="24"/>
          <w:szCs w:val="24"/>
        </w:rPr>
        <w:t xml:space="preserve"> -</w:t>
      </w:r>
      <w:r w:rsidR="009950C0" w:rsidRPr="009733E3">
        <w:rPr>
          <w:rFonts w:asciiTheme="majorHAnsi" w:hAnsiTheme="majorHAnsi"/>
          <w:sz w:val="24"/>
          <w:szCs w:val="24"/>
        </w:rPr>
        <w:t xml:space="preserve"> All clients must have a skin allergy at least 24 hours </w:t>
      </w:r>
      <w:r w:rsidR="00C97DE5" w:rsidRPr="009733E3">
        <w:rPr>
          <w:rFonts w:asciiTheme="majorHAnsi" w:hAnsiTheme="majorHAnsi"/>
          <w:sz w:val="24"/>
          <w:szCs w:val="24"/>
        </w:rPr>
        <w:t xml:space="preserve">prior </w:t>
      </w:r>
      <w:r w:rsidR="00C97DE5" w:rsidRPr="00C97DE5">
        <w:rPr>
          <w:rFonts w:asciiTheme="majorHAnsi" w:hAnsiTheme="majorHAnsi"/>
          <w:sz w:val="24"/>
          <w:szCs w:val="24"/>
        </w:rPr>
        <w:t>to</w:t>
      </w:r>
      <w:r w:rsidR="009950C0" w:rsidRPr="00C97DE5">
        <w:rPr>
          <w:rFonts w:asciiTheme="majorHAnsi" w:hAnsiTheme="majorHAnsi"/>
          <w:sz w:val="24"/>
          <w:szCs w:val="24"/>
        </w:rPr>
        <w:t xml:space="preserve"> any hair or eye tinting treatmen</w:t>
      </w:r>
      <w:r w:rsidR="00A27626" w:rsidRPr="00C97DE5">
        <w:rPr>
          <w:rFonts w:asciiTheme="majorHAnsi" w:hAnsiTheme="majorHAnsi"/>
          <w:sz w:val="24"/>
          <w:szCs w:val="24"/>
        </w:rPr>
        <w:t>ts. Thi</w:t>
      </w:r>
      <w:r w:rsidRPr="00C97DE5">
        <w:rPr>
          <w:rFonts w:asciiTheme="majorHAnsi" w:hAnsiTheme="majorHAnsi"/>
          <w:sz w:val="24"/>
          <w:szCs w:val="24"/>
        </w:rPr>
        <w:t>s will be recorded on your Record</w:t>
      </w:r>
      <w:r w:rsidR="00A27626" w:rsidRPr="00C97DE5">
        <w:rPr>
          <w:rFonts w:asciiTheme="majorHAnsi" w:hAnsiTheme="majorHAnsi"/>
          <w:sz w:val="24"/>
          <w:szCs w:val="24"/>
        </w:rPr>
        <w:t xml:space="preserve"> </w:t>
      </w:r>
      <w:r w:rsidRPr="00C97DE5">
        <w:rPr>
          <w:rFonts w:asciiTheme="majorHAnsi" w:hAnsiTheme="majorHAnsi"/>
          <w:sz w:val="24"/>
          <w:szCs w:val="24"/>
        </w:rPr>
        <w:t xml:space="preserve">  </w:t>
      </w:r>
      <w:r w:rsidR="00A27626" w:rsidRPr="00C97DE5">
        <w:rPr>
          <w:rFonts w:asciiTheme="majorHAnsi" w:hAnsiTheme="majorHAnsi"/>
          <w:sz w:val="24"/>
          <w:szCs w:val="24"/>
        </w:rPr>
        <w:t>card</w:t>
      </w:r>
      <w:r w:rsidR="009950C0" w:rsidRPr="00C97DE5">
        <w:rPr>
          <w:rFonts w:asciiTheme="majorHAnsi" w:hAnsiTheme="majorHAnsi"/>
          <w:sz w:val="24"/>
          <w:szCs w:val="24"/>
        </w:rPr>
        <w:t>. Clients are not allowed to bring their own products unless</w:t>
      </w:r>
      <w:r w:rsidRPr="00C97DE5">
        <w:rPr>
          <w:rFonts w:asciiTheme="majorHAnsi" w:hAnsiTheme="majorHAnsi"/>
          <w:sz w:val="24"/>
          <w:szCs w:val="24"/>
        </w:rPr>
        <w:t xml:space="preserve"> </w:t>
      </w:r>
      <w:r w:rsidR="00C97DE5" w:rsidRPr="00C97DE5">
        <w:rPr>
          <w:rFonts w:asciiTheme="majorHAnsi" w:hAnsiTheme="majorHAnsi"/>
          <w:sz w:val="24"/>
          <w:szCs w:val="24"/>
        </w:rPr>
        <w:t>medically prescribed</w:t>
      </w:r>
      <w:r w:rsidRPr="00C97DE5">
        <w:rPr>
          <w:rFonts w:asciiTheme="majorHAnsi" w:hAnsiTheme="majorHAnsi"/>
          <w:sz w:val="24"/>
          <w:szCs w:val="24"/>
        </w:rPr>
        <w:t xml:space="preserve">. </w:t>
      </w:r>
      <w:r w:rsidR="009950C0" w:rsidRPr="00C97DE5">
        <w:rPr>
          <w:rFonts w:asciiTheme="majorHAnsi" w:hAnsiTheme="majorHAnsi"/>
          <w:sz w:val="24"/>
          <w:szCs w:val="24"/>
        </w:rPr>
        <w:t xml:space="preserve"> </w:t>
      </w:r>
      <w:r w:rsidRPr="00C97DE5">
        <w:rPr>
          <w:rFonts w:asciiTheme="majorHAnsi" w:hAnsiTheme="majorHAnsi"/>
          <w:sz w:val="24"/>
          <w:szCs w:val="24"/>
        </w:rPr>
        <w:t xml:space="preserve">                 </w:t>
      </w:r>
    </w:p>
    <w:p w:rsidR="009733E3" w:rsidRPr="009733E3" w:rsidRDefault="009950C0" w:rsidP="009733E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97DE5">
        <w:rPr>
          <w:b/>
          <w:sz w:val="24"/>
          <w:szCs w:val="24"/>
        </w:rPr>
        <w:t>LOYALTY CARDS</w:t>
      </w:r>
      <w:r w:rsidR="00DD69D2">
        <w:rPr>
          <w:rFonts w:asciiTheme="majorHAnsi" w:hAnsiTheme="majorHAnsi"/>
          <w:b/>
          <w:sz w:val="24"/>
          <w:szCs w:val="24"/>
        </w:rPr>
        <w:t xml:space="preserve"> </w:t>
      </w:r>
      <w:r w:rsidRPr="009733E3">
        <w:rPr>
          <w:rFonts w:asciiTheme="majorHAnsi" w:hAnsiTheme="majorHAnsi"/>
          <w:sz w:val="24"/>
          <w:szCs w:val="24"/>
        </w:rPr>
        <w:t>- We have a loyalty scheme. Collect 6 stamps and receive 30% off your next treatment. 1 stamp per visit.  Valid</w:t>
      </w:r>
      <w:r w:rsidR="009733E3" w:rsidRPr="009733E3">
        <w:rPr>
          <w:rFonts w:asciiTheme="majorHAnsi" w:hAnsiTheme="majorHAnsi"/>
          <w:sz w:val="24"/>
          <w:szCs w:val="24"/>
        </w:rPr>
        <w:t xml:space="preserve"> for full price </w:t>
      </w:r>
      <w:bookmarkStart w:id="0" w:name="_GoBack"/>
      <w:bookmarkEnd w:id="0"/>
      <w:r w:rsidR="009733E3" w:rsidRPr="009733E3">
        <w:rPr>
          <w:rFonts w:asciiTheme="majorHAnsi" w:hAnsiTheme="majorHAnsi"/>
          <w:sz w:val="24"/>
          <w:szCs w:val="24"/>
        </w:rPr>
        <w:t>treatments only</w:t>
      </w:r>
    </w:p>
    <w:p w:rsidR="007C10E7" w:rsidRPr="009733E3" w:rsidRDefault="007C10E7" w:rsidP="009733E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97DE5">
        <w:rPr>
          <w:b/>
          <w:sz w:val="24"/>
          <w:szCs w:val="24"/>
        </w:rPr>
        <w:t>DISCOUNTS</w:t>
      </w:r>
      <w:r w:rsidR="00DD69D2">
        <w:rPr>
          <w:sz w:val="24"/>
          <w:szCs w:val="24"/>
        </w:rPr>
        <w:t xml:space="preserve"> -</w:t>
      </w:r>
      <w:r w:rsidRPr="00264469">
        <w:rPr>
          <w:rFonts w:ascii="Calibri Light" w:hAnsi="Calibri Light"/>
          <w:sz w:val="24"/>
          <w:szCs w:val="24"/>
        </w:rPr>
        <w:t>Staff, students and their friends and family are entitled to 20% on full price treatments plus 10% discount on retail items.</w:t>
      </w:r>
    </w:p>
    <w:p w:rsidR="009950C0" w:rsidRPr="009733E3" w:rsidRDefault="009950C0" w:rsidP="009950C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97DE5">
        <w:rPr>
          <w:b/>
          <w:sz w:val="24"/>
          <w:szCs w:val="24"/>
        </w:rPr>
        <w:t>CLIENT AGE RESTRICTIONS</w:t>
      </w:r>
      <w:r w:rsidR="00DD69D2">
        <w:rPr>
          <w:rFonts w:asciiTheme="majorHAnsi" w:hAnsiTheme="majorHAnsi"/>
          <w:sz w:val="24"/>
          <w:szCs w:val="24"/>
        </w:rPr>
        <w:t xml:space="preserve"> - </w:t>
      </w:r>
      <w:r w:rsidRPr="009733E3">
        <w:rPr>
          <w:rFonts w:asciiTheme="majorHAnsi" w:hAnsiTheme="majorHAnsi"/>
          <w:sz w:val="24"/>
          <w:szCs w:val="24"/>
        </w:rPr>
        <w:t>We have a policy of a minimum age of 16 for all hair and beauty treatments.</w:t>
      </w:r>
    </w:p>
    <w:p w:rsidR="00055F3F" w:rsidRPr="009733E3" w:rsidRDefault="00055F3F" w:rsidP="00D4621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97DE5">
        <w:rPr>
          <w:b/>
          <w:sz w:val="24"/>
          <w:szCs w:val="24"/>
        </w:rPr>
        <w:t>GIFT CARDS</w:t>
      </w:r>
      <w:r w:rsidRPr="009733E3">
        <w:rPr>
          <w:rFonts w:asciiTheme="majorHAnsi" w:hAnsiTheme="majorHAnsi"/>
          <w:sz w:val="24"/>
          <w:szCs w:val="24"/>
        </w:rPr>
        <w:t>- Gift cards are available to purchase at Flaunt reception. There is no minimum value, or expiry date.</w:t>
      </w:r>
    </w:p>
    <w:p w:rsidR="008D48E8" w:rsidRPr="008D48E8" w:rsidRDefault="007B1B64" w:rsidP="007B1B6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97DE5">
        <w:rPr>
          <w:b/>
          <w:sz w:val="24"/>
          <w:szCs w:val="24"/>
        </w:rPr>
        <w:t>TREATMENT AVAILABILITY</w:t>
      </w:r>
      <w:r w:rsidRPr="009733E3">
        <w:rPr>
          <w:rFonts w:asciiTheme="majorHAnsi" w:hAnsiTheme="majorHAnsi"/>
          <w:sz w:val="24"/>
          <w:szCs w:val="24"/>
        </w:rPr>
        <w:t>-</w:t>
      </w:r>
      <w:r w:rsidR="00F875CC" w:rsidRPr="009733E3">
        <w:rPr>
          <w:rFonts w:asciiTheme="majorHAnsi" w:hAnsiTheme="majorHAnsi"/>
          <w:sz w:val="24"/>
          <w:szCs w:val="24"/>
        </w:rPr>
        <w:t>varies depending on the teaching programme, therefore not all services are available in each session, or throughout the year</w:t>
      </w:r>
      <w:r w:rsidR="00F875CC" w:rsidRPr="008D48E8">
        <w:rPr>
          <w:rFonts w:asciiTheme="majorHAnsi" w:hAnsiTheme="majorHAnsi"/>
          <w:b/>
          <w:sz w:val="24"/>
          <w:szCs w:val="24"/>
        </w:rPr>
        <w:t>.</w:t>
      </w:r>
    </w:p>
    <w:p w:rsidR="00DB167D" w:rsidRDefault="007B1B64" w:rsidP="008D48E8">
      <w:pPr>
        <w:pStyle w:val="ListParagraph"/>
        <w:ind w:left="1689"/>
        <w:rPr>
          <w:rFonts w:asciiTheme="majorHAnsi" w:hAnsiTheme="majorHAnsi"/>
          <w:sz w:val="24"/>
          <w:szCs w:val="24"/>
        </w:rPr>
      </w:pPr>
      <w:r w:rsidRPr="008D48E8">
        <w:rPr>
          <w:rFonts w:asciiTheme="majorHAnsi" w:hAnsiTheme="majorHAnsi"/>
          <w:b/>
          <w:sz w:val="24"/>
          <w:szCs w:val="24"/>
        </w:rPr>
        <w:t xml:space="preserve"> </w:t>
      </w:r>
      <w:r w:rsidRPr="00C97DE5">
        <w:rPr>
          <w:b/>
          <w:sz w:val="24"/>
          <w:szCs w:val="24"/>
        </w:rPr>
        <w:t>PLEASE NOTE</w:t>
      </w:r>
      <w:r w:rsidRPr="008D48E8">
        <w:rPr>
          <w:rFonts w:asciiTheme="majorHAnsi" w:hAnsiTheme="majorHAnsi"/>
          <w:b/>
          <w:sz w:val="24"/>
          <w:szCs w:val="24"/>
        </w:rPr>
        <w:t>:</w:t>
      </w:r>
      <w:r w:rsidR="00DB167D">
        <w:rPr>
          <w:rFonts w:asciiTheme="majorHAnsi" w:hAnsiTheme="majorHAnsi"/>
          <w:sz w:val="24"/>
          <w:szCs w:val="24"/>
        </w:rPr>
        <w:t xml:space="preserve"> Treatment times</w:t>
      </w:r>
      <w:r w:rsidRPr="009733E3">
        <w:rPr>
          <w:rFonts w:asciiTheme="majorHAnsi" w:hAnsiTheme="majorHAnsi"/>
          <w:sz w:val="24"/>
          <w:szCs w:val="24"/>
        </w:rPr>
        <w:t xml:space="preserve"> </w:t>
      </w:r>
      <w:r w:rsidR="008D48E8" w:rsidRPr="00C97DE5">
        <w:rPr>
          <w:b/>
          <w:sz w:val="24"/>
          <w:szCs w:val="24"/>
        </w:rPr>
        <w:t>DO NOT</w:t>
      </w:r>
      <w:r w:rsidR="008D48E8">
        <w:rPr>
          <w:rFonts w:asciiTheme="majorHAnsi" w:hAnsiTheme="majorHAnsi"/>
          <w:sz w:val="24"/>
          <w:szCs w:val="24"/>
        </w:rPr>
        <w:t xml:space="preserve"> </w:t>
      </w:r>
      <w:r w:rsidRPr="009733E3">
        <w:rPr>
          <w:rFonts w:asciiTheme="majorHAnsi" w:hAnsiTheme="majorHAnsi"/>
          <w:sz w:val="24"/>
          <w:szCs w:val="24"/>
        </w:rPr>
        <w:t>include consultation and post treatme</w:t>
      </w:r>
      <w:r w:rsidR="00DB167D">
        <w:rPr>
          <w:rFonts w:asciiTheme="majorHAnsi" w:hAnsiTheme="majorHAnsi"/>
          <w:sz w:val="24"/>
          <w:szCs w:val="24"/>
        </w:rPr>
        <w:t xml:space="preserve">nt advice. </w:t>
      </w:r>
      <w:r w:rsidR="00C6054F" w:rsidRPr="009733E3">
        <w:rPr>
          <w:rFonts w:asciiTheme="majorHAnsi" w:hAnsiTheme="majorHAnsi"/>
          <w:sz w:val="24"/>
          <w:szCs w:val="24"/>
        </w:rPr>
        <w:t xml:space="preserve"> Occasionally</w:t>
      </w:r>
      <w:r w:rsidR="006F0C3F" w:rsidRPr="009733E3">
        <w:rPr>
          <w:rFonts w:asciiTheme="majorHAnsi" w:hAnsiTheme="majorHAnsi"/>
          <w:sz w:val="24"/>
          <w:szCs w:val="24"/>
        </w:rPr>
        <w:t xml:space="preserve"> appointments may be subject to delays or cancellation, in these circumstances we will try our best to notify you as soon as </w:t>
      </w:r>
      <w:r w:rsidRPr="009733E3">
        <w:rPr>
          <w:rFonts w:asciiTheme="majorHAnsi" w:hAnsiTheme="majorHAnsi"/>
          <w:sz w:val="24"/>
          <w:szCs w:val="24"/>
        </w:rPr>
        <w:t>possible.</w:t>
      </w:r>
    </w:p>
    <w:p w:rsidR="007B1B64" w:rsidRPr="009733E3" w:rsidRDefault="007B1B64" w:rsidP="008D48E8">
      <w:pPr>
        <w:pStyle w:val="ListParagraph"/>
        <w:ind w:left="1689"/>
        <w:rPr>
          <w:rFonts w:asciiTheme="majorHAnsi" w:hAnsiTheme="majorHAnsi"/>
          <w:sz w:val="24"/>
          <w:szCs w:val="24"/>
        </w:rPr>
      </w:pPr>
      <w:r w:rsidRPr="009733E3">
        <w:rPr>
          <w:rFonts w:asciiTheme="majorHAnsi" w:hAnsiTheme="majorHAnsi"/>
          <w:sz w:val="24"/>
          <w:szCs w:val="24"/>
        </w:rPr>
        <w:t xml:space="preserve"> We</w:t>
      </w:r>
      <w:r w:rsidR="00F875CC" w:rsidRPr="009733E3">
        <w:rPr>
          <w:rFonts w:asciiTheme="majorHAnsi" w:hAnsiTheme="majorHAnsi"/>
          <w:sz w:val="24"/>
          <w:szCs w:val="24"/>
        </w:rPr>
        <w:t xml:space="preserve"> respectfully request that our clients </w:t>
      </w:r>
      <w:r w:rsidR="006F0C3F" w:rsidRPr="009733E3">
        <w:rPr>
          <w:rFonts w:asciiTheme="majorHAnsi" w:hAnsiTheme="majorHAnsi"/>
          <w:sz w:val="24"/>
          <w:szCs w:val="24"/>
        </w:rPr>
        <w:t>remember,</w:t>
      </w:r>
      <w:r w:rsidR="00F875CC" w:rsidRPr="009733E3">
        <w:rPr>
          <w:rFonts w:asciiTheme="majorHAnsi" w:hAnsiTheme="majorHAnsi"/>
          <w:sz w:val="24"/>
          <w:szCs w:val="24"/>
        </w:rPr>
        <w:t xml:space="preserve"> </w:t>
      </w:r>
      <w:r w:rsidR="00DB167D">
        <w:rPr>
          <w:rFonts w:asciiTheme="majorHAnsi" w:hAnsiTheme="majorHAnsi"/>
          <w:sz w:val="24"/>
          <w:szCs w:val="24"/>
        </w:rPr>
        <w:t xml:space="preserve">we are a training establishment, </w:t>
      </w:r>
      <w:r w:rsidR="00F875CC" w:rsidRPr="009733E3">
        <w:rPr>
          <w:rFonts w:asciiTheme="majorHAnsi" w:hAnsiTheme="majorHAnsi"/>
          <w:sz w:val="24"/>
          <w:szCs w:val="24"/>
        </w:rPr>
        <w:t>and that classes may start late an</w:t>
      </w:r>
      <w:r w:rsidRPr="009733E3">
        <w:rPr>
          <w:rFonts w:asciiTheme="majorHAnsi" w:hAnsiTheme="majorHAnsi"/>
          <w:sz w:val="24"/>
          <w:szCs w:val="24"/>
        </w:rPr>
        <w:t>d run for longer than expected.</w:t>
      </w:r>
    </w:p>
    <w:p w:rsidR="00A27626" w:rsidRDefault="007B1B64" w:rsidP="00A2762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97DE5">
        <w:rPr>
          <w:b/>
          <w:sz w:val="24"/>
          <w:szCs w:val="24"/>
        </w:rPr>
        <w:t>FEEDBACK</w:t>
      </w:r>
      <w:r w:rsidRPr="009733E3">
        <w:rPr>
          <w:rFonts w:asciiTheme="majorHAnsi" w:hAnsiTheme="majorHAnsi"/>
          <w:sz w:val="24"/>
          <w:szCs w:val="24"/>
        </w:rPr>
        <w:t xml:space="preserve"> -</w:t>
      </w:r>
      <w:r w:rsidR="00F875CC" w:rsidRPr="009733E3">
        <w:rPr>
          <w:rFonts w:asciiTheme="majorHAnsi" w:hAnsiTheme="majorHAnsi"/>
          <w:sz w:val="24"/>
          <w:szCs w:val="24"/>
        </w:rPr>
        <w:t xml:space="preserve">We appreciate and encourage and constructive feedback and provide client feedback form available from Flaunt </w:t>
      </w:r>
      <w:r w:rsidR="006F0C3F" w:rsidRPr="009733E3">
        <w:rPr>
          <w:rFonts w:asciiTheme="majorHAnsi" w:hAnsiTheme="majorHAnsi"/>
          <w:sz w:val="24"/>
          <w:szCs w:val="24"/>
        </w:rPr>
        <w:t xml:space="preserve">Reception. </w:t>
      </w:r>
    </w:p>
    <w:p w:rsidR="00A27626" w:rsidRPr="00A27626" w:rsidRDefault="00A27626" w:rsidP="00A27626">
      <w:pPr>
        <w:pStyle w:val="ListParagraph"/>
        <w:ind w:left="1689"/>
        <w:rPr>
          <w:rFonts w:asciiTheme="majorHAnsi" w:hAnsiTheme="majorHAnsi"/>
          <w:sz w:val="24"/>
          <w:szCs w:val="24"/>
        </w:rPr>
      </w:pPr>
    </w:p>
    <w:p w:rsidR="00C97E15" w:rsidRPr="00C97E15" w:rsidRDefault="006F0C3F" w:rsidP="00C97E15">
      <w:pPr>
        <w:pStyle w:val="ListParagraph"/>
        <w:ind w:left="1263"/>
        <w:rPr>
          <w:rFonts w:asciiTheme="majorHAnsi" w:hAnsiTheme="majorHAnsi"/>
          <w:b/>
          <w:sz w:val="24"/>
          <w:szCs w:val="24"/>
        </w:rPr>
      </w:pPr>
      <w:r w:rsidRPr="009733E3">
        <w:rPr>
          <w:rFonts w:asciiTheme="majorHAnsi" w:hAnsiTheme="majorHAnsi"/>
          <w:sz w:val="24"/>
          <w:szCs w:val="24"/>
        </w:rPr>
        <w:t xml:space="preserve">We are open term time </w:t>
      </w:r>
      <w:r w:rsidR="007B1B64" w:rsidRPr="009733E3">
        <w:rPr>
          <w:rFonts w:asciiTheme="majorHAnsi" w:hAnsiTheme="majorHAnsi"/>
          <w:b/>
          <w:sz w:val="24"/>
          <w:szCs w:val="24"/>
        </w:rPr>
        <w:t>ONLY</w:t>
      </w:r>
    </w:p>
    <w:p w:rsidR="006F0C3F" w:rsidRPr="009733E3" w:rsidRDefault="006F0C3F" w:rsidP="00D46218">
      <w:pPr>
        <w:pStyle w:val="ListParagraph"/>
        <w:ind w:left="1263"/>
        <w:rPr>
          <w:rFonts w:asciiTheme="majorHAnsi" w:hAnsiTheme="majorHAnsi"/>
          <w:sz w:val="24"/>
          <w:szCs w:val="24"/>
        </w:rPr>
      </w:pPr>
      <w:r w:rsidRPr="009733E3">
        <w:rPr>
          <w:rFonts w:asciiTheme="majorHAnsi" w:hAnsiTheme="majorHAnsi"/>
          <w:sz w:val="24"/>
          <w:szCs w:val="24"/>
        </w:rPr>
        <w:t xml:space="preserve">Many thanks </w:t>
      </w:r>
    </w:p>
    <w:p w:rsidR="006F0C3F" w:rsidRPr="009733E3" w:rsidRDefault="006F0C3F" w:rsidP="00D46218">
      <w:pPr>
        <w:pStyle w:val="ListParagraph"/>
        <w:ind w:left="1263"/>
        <w:rPr>
          <w:rFonts w:asciiTheme="majorHAnsi" w:hAnsiTheme="majorHAnsi"/>
          <w:sz w:val="24"/>
          <w:szCs w:val="24"/>
        </w:rPr>
      </w:pPr>
      <w:r w:rsidRPr="009733E3">
        <w:rPr>
          <w:rFonts w:asciiTheme="majorHAnsi" w:hAnsiTheme="majorHAnsi"/>
          <w:sz w:val="24"/>
          <w:szCs w:val="24"/>
        </w:rPr>
        <w:t xml:space="preserve">The Flaunt team </w:t>
      </w:r>
    </w:p>
    <w:p w:rsidR="007C10E7" w:rsidRPr="009733E3" w:rsidRDefault="007C10E7" w:rsidP="00D46218">
      <w:pPr>
        <w:rPr>
          <w:sz w:val="24"/>
          <w:szCs w:val="24"/>
        </w:rPr>
      </w:pPr>
    </w:p>
    <w:p w:rsidR="007C10E7" w:rsidRPr="009733E3" w:rsidRDefault="007C10E7" w:rsidP="00D46218">
      <w:pPr>
        <w:rPr>
          <w:sz w:val="24"/>
          <w:szCs w:val="24"/>
        </w:rPr>
      </w:pPr>
    </w:p>
    <w:p w:rsidR="007C10E7" w:rsidRPr="009733E3" w:rsidRDefault="007C10E7" w:rsidP="00D46218">
      <w:pPr>
        <w:rPr>
          <w:sz w:val="24"/>
          <w:szCs w:val="24"/>
        </w:rPr>
      </w:pPr>
    </w:p>
    <w:p w:rsidR="007C10E7" w:rsidRPr="009733E3" w:rsidRDefault="007C10E7" w:rsidP="00D46218">
      <w:pPr>
        <w:rPr>
          <w:sz w:val="24"/>
          <w:szCs w:val="24"/>
        </w:rPr>
      </w:pPr>
    </w:p>
    <w:p w:rsidR="007C10E7" w:rsidRPr="009733E3" w:rsidRDefault="007C10E7" w:rsidP="00D46218">
      <w:pPr>
        <w:rPr>
          <w:rFonts w:asciiTheme="majorHAnsi" w:hAnsiTheme="majorHAnsi"/>
          <w:sz w:val="24"/>
          <w:szCs w:val="24"/>
        </w:rPr>
      </w:pPr>
    </w:p>
    <w:sectPr w:rsidR="007C10E7" w:rsidRPr="00973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64716"/>
    <w:multiLevelType w:val="hybridMultilevel"/>
    <w:tmpl w:val="51F45136"/>
    <w:lvl w:ilvl="0" w:tplc="E5769C50">
      <w:start w:val="1"/>
      <w:numFmt w:val="decimal"/>
      <w:lvlText w:val="%1)"/>
      <w:lvlJc w:val="left"/>
      <w:pPr>
        <w:ind w:left="1689" w:hanging="55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54CFA"/>
    <w:multiLevelType w:val="hybridMultilevel"/>
    <w:tmpl w:val="6BC833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E7"/>
    <w:rsid w:val="00055F3F"/>
    <w:rsid w:val="00264469"/>
    <w:rsid w:val="006470B5"/>
    <w:rsid w:val="006F0C3F"/>
    <w:rsid w:val="00727F66"/>
    <w:rsid w:val="007B1B64"/>
    <w:rsid w:val="007C10E7"/>
    <w:rsid w:val="008D48E8"/>
    <w:rsid w:val="009733E3"/>
    <w:rsid w:val="009950C0"/>
    <w:rsid w:val="009B699A"/>
    <w:rsid w:val="00A27626"/>
    <w:rsid w:val="00B62F6C"/>
    <w:rsid w:val="00C6054F"/>
    <w:rsid w:val="00C97DE5"/>
    <w:rsid w:val="00C97E15"/>
    <w:rsid w:val="00D46218"/>
    <w:rsid w:val="00DB167D"/>
    <w:rsid w:val="00DD69D2"/>
    <w:rsid w:val="00E9575B"/>
    <w:rsid w:val="00F8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7D845-B031-47ED-A109-7E1B4ECF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1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0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0E7"/>
    <w:pPr>
      <w:ind w:left="720"/>
      <w:contextualSpacing/>
    </w:pPr>
  </w:style>
  <w:style w:type="paragraph" w:styleId="NoSpacing">
    <w:name w:val="No Spacing"/>
    <w:uiPriority w:val="1"/>
    <w:qFormat/>
    <w:rsid w:val="007C10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C1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1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10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C10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10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FFCD-3286-41DC-87F1-449D4BF6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&amp; Poole College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Scott</dc:creator>
  <cp:keywords/>
  <dc:description/>
  <cp:lastModifiedBy>Sarah Scott</cp:lastModifiedBy>
  <cp:revision>13</cp:revision>
  <cp:lastPrinted>2017-10-20T13:49:00Z</cp:lastPrinted>
  <dcterms:created xsi:type="dcterms:W3CDTF">2017-07-19T08:38:00Z</dcterms:created>
  <dcterms:modified xsi:type="dcterms:W3CDTF">2017-10-20T13:51:00Z</dcterms:modified>
</cp:coreProperties>
</file>